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8E" w:rsidRPr="00933A7F" w:rsidRDefault="00D7348E" w:rsidP="0023635B">
      <w:pPr>
        <w:shd w:val="clear" w:color="auto" w:fill="FFFFFF"/>
        <w:ind w:left="5760" w:firstLine="720"/>
        <w:jc w:val="both"/>
        <w:rPr>
          <w:noProof/>
          <w:spacing w:val="-1"/>
          <w:sz w:val="24"/>
          <w:szCs w:val="24"/>
        </w:rPr>
      </w:pPr>
      <w:r w:rsidRPr="00933A7F">
        <w:rPr>
          <w:noProof/>
          <w:spacing w:val="-1"/>
          <w:sz w:val="24"/>
          <w:szCs w:val="24"/>
        </w:rPr>
        <w:t xml:space="preserve">PATVIRTINTA </w:t>
      </w:r>
    </w:p>
    <w:p w:rsidR="00D7348E" w:rsidRPr="006B0C17" w:rsidRDefault="007A3AD7" w:rsidP="0023635B">
      <w:pPr>
        <w:shd w:val="clear" w:color="auto" w:fill="FFFFFF"/>
        <w:ind w:left="6480"/>
        <w:jc w:val="both"/>
        <w:rPr>
          <w:noProof/>
          <w:spacing w:val="-1"/>
          <w:sz w:val="24"/>
          <w:szCs w:val="24"/>
        </w:rPr>
      </w:pPr>
      <w:r w:rsidRPr="006B0C17">
        <w:rPr>
          <w:noProof/>
          <w:spacing w:val="-1"/>
          <w:sz w:val="24"/>
          <w:szCs w:val="24"/>
        </w:rPr>
        <w:t>Plungės l/d ,,Pasaka‘‘</w:t>
      </w:r>
    </w:p>
    <w:p w:rsidR="007660B0" w:rsidRPr="006B0C17" w:rsidRDefault="007A3AD7" w:rsidP="0023635B">
      <w:pPr>
        <w:shd w:val="clear" w:color="auto" w:fill="FFFFFF"/>
        <w:ind w:left="6480"/>
        <w:jc w:val="both"/>
        <w:rPr>
          <w:noProof/>
          <w:spacing w:val="-1"/>
          <w:sz w:val="24"/>
          <w:szCs w:val="24"/>
        </w:rPr>
      </w:pPr>
      <w:r w:rsidRPr="006B0C17">
        <w:rPr>
          <w:noProof/>
          <w:spacing w:val="-1"/>
          <w:sz w:val="24"/>
          <w:szCs w:val="24"/>
        </w:rPr>
        <w:t xml:space="preserve">Direktorės įsakymas </w:t>
      </w:r>
      <w:r w:rsidR="007660B0" w:rsidRPr="006B0C17">
        <w:rPr>
          <w:noProof/>
          <w:spacing w:val="-1"/>
          <w:sz w:val="24"/>
          <w:szCs w:val="24"/>
        </w:rPr>
        <w:t xml:space="preserve"> 2017 10 27</w:t>
      </w:r>
    </w:p>
    <w:p w:rsidR="007A3AD7" w:rsidRPr="006B0C17" w:rsidRDefault="007A3AD7" w:rsidP="0023635B">
      <w:pPr>
        <w:shd w:val="clear" w:color="auto" w:fill="FFFFFF"/>
        <w:ind w:left="6480"/>
        <w:jc w:val="both"/>
        <w:rPr>
          <w:noProof/>
          <w:spacing w:val="-1"/>
          <w:sz w:val="24"/>
          <w:szCs w:val="24"/>
        </w:rPr>
      </w:pPr>
      <w:r w:rsidRPr="006B0C17">
        <w:rPr>
          <w:noProof/>
          <w:spacing w:val="-1"/>
          <w:sz w:val="24"/>
          <w:szCs w:val="24"/>
        </w:rPr>
        <w:t>Nr.</w:t>
      </w:r>
      <w:r w:rsidR="00AD4DC5" w:rsidRPr="006B0C17">
        <w:rPr>
          <w:noProof/>
          <w:spacing w:val="-1"/>
          <w:sz w:val="24"/>
          <w:szCs w:val="24"/>
        </w:rPr>
        <w:t>V-66</w:t>
      </w:r>
    </w:p>
    <w:p w:rsidR="00D7348E" w:rsidRPr="0069288C" w:rsidRDefault="00D7348E" w:rsidP="00D7348E">
      <w:pPr>
        <w:pStyle w:val="CentrBold"/>
        <w:rPr>
          <w:noProof/>
          <w:color w:val="FF0000"/>
          <w:sz w:val="24"/>
          <w:szCs w:val="24"/>
        </w:rPr>
      </w:pPr>
    </w:p>
    <w:p w:rsidR="00F75C16" w:rsidRDefault="00F75C16" w:rsidP="00F75C16">
      <w:pPr>
        <w:pStyle w:val="CentrBold"/>
        <w:jc w:val="left"/>
        <w:rPr>
          <w:noProof/>
          <w:color w:val="auto"/>
          <w:sz w:val="24"/>
          <w:szCs w:val="24"/>
        </w:rPr>
      </w:pPr>
    </w:p>
    <w:p w:rsidR="00F75C16" w:rsidRDefault="00F75C16" w:rsidP="00F75C16">
      <w:pPr>
        <w:pStyle w:val="CentrBold"/>
        <w:jc w:val="left"/>
        <w:rPr>
          <w:noProof/>
          <w:color w:val="auto"/>
          <w:sz w:val="24"/>
          <w:szCs w:val="24"/>
        </w:rPr>
      </w:pPr>
    </w:p>
    <w:p w:rsidR="00F75C16" w:rsidRDefault="00F75C16" w:rsidP="00F75C16">
      <w:pPr>
        <w:pStyle w:val="CentrBold"/>
        <w:jc w:val="left"/>
        <w:rPr>
          <w:noProof/>
          <w:color w:val="auto"/>
          <w:sz w:val="24"/>
          <w:szCs w:val="24"/>
        </w:rPr>
      </w:pPr>
      <w:r>
        <w:rPr>
          <w:noProof/>
          <w:color w:val="auto"/>
          <w:sz w:val="24"/>
          <w:szCs w:val="24"/>
        </w:rPr>
        <w:t>PLUNGĖS LOPŠELIO-DARŽELIO</w:t>
      </w:r>
    </w:p>
    <w:p w:rsidR="00D7348E" w:rsidRPr="00933A7F" w:rsidRDefault="00E73194" w:rsidP="00F75C16">
      <w:pPr>
        <w:pStyle w:val="CentrBold"/>
        <w:jc w:val="left"/>
        <w:rPr>
          <w:noProof/>
          <w:color w:val="auto"/>
          <w:sz w:val="24"/>
          <w:szCs w:val="24"/>
        </w:rPr>
      </w:pPr>
      <w:r>
        <w:rPr>
          <w:noProof/>
          <w:color w:val="auto"/>
          <w:sz w:val="24"/>
          <w:szCs w:val="24"/>
        </w:rPr>
        <w:t xml:space="preserve">SUPAPRASTINTŲ </w:t>
      </w:r>
      <w:r w:rsidR="00925BBF" w:rsidRPr="00933A7F">
        <w:rPr>
          <w:noProof/>
          <w:color w:val="auto"/>
          <w:sz w:val="24"/>
          <w:szCs w:val="24"/>
        </w:rPr>
        <w:t xml:space="preserve">VIEŠŲJŲ PIRKIMŲ organizavimo </w:t>
      </w:r>
      <w:r w:rsidR="00AD4DC5">
        <w:rPr>
          <w:noProof/>
          <w:color w:val="auto"/>
          <w:sz w:val="24"/>
          <w:szCs w:val="24"/>
        </w:rPr>
        <w:t xml:space="preserve"> IR ATLIKIMO TVARKOS APRAŠAS</w:t>
      </w:r>
    </w:p>
    <w:p w:rsidR="00D7348E" w:rsidRPr="00933A7F" w:rsidRDefault="00D7348E" w:rsidP="00D7348E">
      <w:pPr>
        <w:pStyle w:val="CentrBold"/>
        <w:rPr>
          <w:noProof/>
          <w:color w:val="auto"/>
          <w:sz w:val="24"/>
          <w:szCs w:val="24"/>
        </w:rPr>
      </w:pPr>
    </w:p>
    <w:p w:rsidR="00D7348E" w:rsidRPr="00933A7F" w:rsidRDefault="00D7348E" w:rsidP="00D7348E">
      <w:pPr>
        <w:pStyle w:val="CentrBold"/>
        <w:rPr>
          <w:noProof/>
          <w:color w:val="auto"/>
          <w:sz w:val="24"/>
          <w:szCs w:val="24"/>
        </w:rPr>
      </w:pPr>
      <w:r w:rsidRPr="00933A7F">
        <w:rPr>
          <w:noProof/>
          <w:color w:val="auto"/>
          <w:sz w:val="24"/>
          <w:szCs w:val="24"/>
        </w:rPr>
        <w:t>I. BENDROSIOS NUOSTATOS</w:t>
      </w:r>
    </w:p>
    <w:p w:rsidR="00D7348E" w:rsidRPr="00933A7F" w:rsidRDefault="00D7348E" w:rsidP="00D7348E">
      <w:pPr>
        <w:pStyle w:val="Bodytext"/>
        <w:rPr>
          <w:noProof/>
          <w:color w:val="auto"/>
          <w:sz w:val="24"/>
          <w:szCs w:val="24"/>
        </w:rPr>
      </w:pPr>
    </w:p>
    <w:p w:rsidR="00D7348E" w:rsidRPr="00933A7F" w:rsidRDefault="00D7348E" w:rsidP="00D7348E">
      <w:pPr>
        <w:pStyle w:val="Bodytext"/>
        <w:rPr>
          <w:noProof/>
          <w:color w:val="auto"/>
          <w:sz w:val="24"/>
          <w:szCs w:val="24"/>
        </w:rPr>
      </w:pPr>
      <w:r w:rsidRPr="00933A7F">
        <w:rPr>
          <w:noProof/>
          <w:color w:val="auto"/>
          <w:sz w:val="24"/>
          <w:szCs w:val="24"/>
        </w:rPr>
        <w:t xml:space="preserve">1. </w:t>
      </w:r>
      <w:r w:rsidR="00427718">
        <w:rPr>
          <w:noProof/>
          <w:color w:val="auto"/>
          <w:sz w:val="24"/>
          <w:szCs w:val="24"/>
        </w:rPr>
        <w:t>Plungės l/d ,,Pasaka‘‘</w:t>
      </w:r>
      <w:r w:rsidR="00630E6C">
        <w:rPr>
          <w:noProof/>
          <w:color w:val="auto"/>
          <w:sz w:val="24"/>
          <w:szCs w:val="24"/>
        </w:rPr>
        <w:t xml:space="preserve"> </w:t>
      </w:r>
      <w:r w:rsidR="000A0006">
        <w:rPr>
          <w:noProof/>
          <w:color w:val="auto"/>
          <w:sz w:val="24"/>
          <w:szCs w:val="24"/>
        </w:rPr>
        <w:t>supaprastintų v</w:t>
      </w:r>
      <w:r w:rsidR="000A0006" w:rsidRPr="00933A7F">
        <w:rPr>
          <w:noProof/>
          <w:color w:val="auto"/>
          <w:sz w:val="24"/>
          <w:szCs w:val="24"/>
        </w:rPr>
        <w:t xml:space="preserve">iešųjų pirkimų organizavimo </w:t>
      </w:r>
      <w:r w:rsidR="00AD4DC5">
        <w:rPr>
          <w:noProof/>
          <w:color w:val="auto"/>
          <w:sz w:val="24"/>
          <w:szCs w:val="24"/>
        </w:rPr>
        <w:t xml:space="preserve"> tvarka</w:t>
      </w:r>
      <w:r w:rsidRPr="00933A7F">
        <w:rPr>
          <w:noProof/>
          <w:color w:val="auto"/>
          <w:sz w:val="24"/>
          <w:szCs w:val="24"/>
        </w:rPr>
        <w:t xml:space="preserve"> (toliau – Taisyklės) parengtos vadovaujantis Lietuvos Respublikos viešųjų pirkimų įstatymu (Žin., 1996, Nr. </w:t>
      </w:r>
      <w:hyperlink r:id="rId7" w:history="1">
        <w:r w:rsidRPr="00933A7F">
          <w:rPr>
            <w:rStyle w:val="Hipersaitas"/>
            <w:noProof/>
            <w:color w:val="auto"/>
            <w:sz w:val="24"/>
            <w:szCs w:val="24"/>
            <w:u w:val="none"/>
          </w:rPr>
          <w:t>84-2000</w:t>
        </w:r>
      </w:hyperlink>
      <w:r w:rsidRPr="00933A7F">
        <w:rPr>
          <w:noProof/>
          <w:color w:val="auto"/>
          <w:sz w:val="24"/>
          <w:szCs w:val="24"/>
        </w:rPr>
        <w:t>; 2006, Nr. </w:t>
      </w:r>
      <w:hyperlink r:id="rId8" w:history="1">
        <w:r w:rsidRPr="00933A7F">
          <w:rPr>
            <w:rStyle w:val="Hipersaitas"/>
            <w:noProof/>
            <w:color w:val="auto"/>
            <w:sz w:val="24"/>
            <w:szCs w:val="24"/>
            <w:u w:val="none"/>
          </w:rPr>
          <w:t>4-102</w:t>
        </w:r>
      </w:hyperlink>
      <w:r w:rsidRPr="00933A7F">
        <w:rPr>
          <w:noProof/>
          <w:color w:val="auto"/>
          <w:sz w:val="24"/>
          <w:szCs w:val="24"/>
        </w:rPr>
        <w:t>) (toliau – Viešųjų pirkimų įstatymas),</w:t>
      </w:r>
      <w:r w:rsidRPr="00933A7F">
        <w:rPr>
          <w:b/>
          <w:bCs/>
          <w:noProof/>
          <w:color w:val="auto"/>
          <w:sz w:val="24"/>
          <w:szCs w:val="24"/>
        </w:rPr>
        <w:t xml:space="preserve"> </w:t>
      </w:r>
      <w:r w:rsidRPr="00933A7F">
        <w:rPr>
          <w:noProof/>
          <w:color w:val="auto"/>
          <w:sz w:val="24"/>
          <w:szCs w:val="24"/>
        </w:rPr>
        <w:t>kitais viešuosius pirkimus (toliau – pirkimai) reglamentuojančiais teisės aktais.</w:t>
      </w:r>
    </w:p>
    <w:p w:rsidR="00D7348E" w:rsidRPr="00933A7F" w:rsidRDefault="00D7348E" w:rsidP="00D7348E">
      <w:pPr>
        <w:pStyle w:val="Bodytext"/>
        <w:rPr>
          <w:i/>
          <w:iCs/>
          <w:noProof/>
          <w:color w:val="auto"/>
          <w:sz w:val="24"/>
          <w:szCs w:val="24"/>
        </w:rPr>
      </w:pPr>
      <w:r w:rsidRPr="00933A7F">
        <w:rPr>
          <w:noProof/>
          <w:color w:val="auto"/>
          <w:sz w:val="24"/>
          <w:szCs w:val="24"/>
        </w:rPr>
        <w:t>2. Taisyklės nus</w:t>
      </w:r>
      <w:r w:rsidR="00D117CF" w:rsidRPr="00933A7F">
        <w:rPr>
          <w:noProof/>
          <w:color w:val="auto"/>
          <w:sz w:val="24"/>
          <w:szCs w:val="24"/>
        </w:rPr>
        <w:t xml:space="preserve">tato </w:t>
      </w:r>
      <w:r w:rsidR="00427718">
        <w:rPr>
          <w:noProof/>
          <w:color w:val="auto"/>
          <w:sz w:val="24"/>
          <w:szCs w:val="24"/>
        </w:rPr>
        <w:t>l/d</w:t>
      </w:r>
      <w:r w:rsidRPr="00933A7F">
        <w:rPr>
          <w:noProof/>
          <w:color w:val="auto"/>
          <w:sz w:val="24"/>
          <w:szCs w:val="24"/>
        </w:rPr>
        <w:t xml:space="preserve"> pirkimų organizavimo tvarką nuo pirkimo planavimo iki pirkimo sutarties įvykdymo, atsakingus asmenis</w:t>
      </w:r>
      <w:r w:rsidRPr="00933A7F">
        <w:rPr>
          <w:i/>
          <w:iCs/>
          <w:noProof/>
          <w:color w:val="auto"/>
          <w:sz w:val="24"/>
          <w:szCs w:val="24"/>
        </w:rPr>
        <w:t>.</w:t>
      </w:r>
    </w:p>
    <w:p w:rsidR="00D7348E" w:rsidRPr="00933A7F" w:rsidRDefault="00D7348E" w:rsidP="00D7348E">
      <w:pPr>
        <w:pStyle w:val="Bodytext"/>
        <w:rPr>
          <w:noProof/>
          <w:color w:val="auto"/>
          <w:sz w:val="24"/>
          <w:szCs w:val="24"/>
        </w:rPr>
      </w:pPr>
      <w:r w:rsidRPr="00933A7F">
        <w:rPr>
          <w:noProof/>
          <w:color w:val="auto"/>
          <w:sz w:val="24"/>
          <w:szCs w:val="24"/>
        </w:rPr>
        <w:t>3. Planuodama, organizuodama ir atlikdama pirkimus, vykdydama pirkimo s</w:t>
      </w:r>
      <w:r w:rsidR="005B0808" w:rsidRPr="00933A7F">
        <w:rPr>
          <w:noProof/>
          <w:color w:val="auto"/>
          <w:sz w:val="24"/>
          <w:szCs w:val="24"/>
        </w:rPr>
        <w:t xml:space="preserve">utartis, </w:t>
      </w:r>
      <w:r w:rsidR="00427718">
        <w:rPr>
          <w:noProof/>
          <w:color w:val="auto"/>
          <w:sz w:val="24"/>
          <w:szCs w:val="24"/>
        </w:rPr>
        <w:t xml:space="preserve">darželis </w:t>
      </w:r>
      <w:r w:rsidRPr="00933A7F">
        <w:rPr>
          <w:noProof/>
          <w:color w:val="auto"/>
          <w:sz w:val="24"/>
          <w:szCs w:val="24"/>
        </w:rPr>
        <w:t xml:space="preserve">vadovaujasi Viešųjų pirkimų įstatymu, kitais įstatymais ir įstatymo įgyvendinamaisiais teisės aktais, </w:t>
      </w:r>
      <w:r w:rsidR="00427718">
        <w:rPr>
          <w:noProof/>
          <w:color w:val="auto"/>
          <w:sz w:val="24"/>
          <w:szCs w:val="24"/>
        </w:rPr>
        <w:t xml:space="preserve">darželio </w:t>
      </w:r>
      <w:r w:rsidR="00D66F06">
        <w:rPr>
          <w:noProof/>
          <w:color w:val="auto"/>
          <w:sz w:val="24"/>
          <w:szCs w:val="24"/>
        </w:rPr>
        <w:t xml:space="preserve"> supaprastintų viešųjų pirkimų taisyklėmis, šiomis </w:t>
      </w:r>
      <w:r w:rsidR="00651843">
        <w:rPr>
          <w:noProof/>
          <w:color w:val="auto"/>
          <w:sz w:val="24"/>
          <w:szCs w:val="24"/>
        </w:rPr>
        <w:t>Taisyklė</w:t>
      </w:r>
      <w:r w:rsidR="00D91883">
        <w:rPr>
          <w:noProof/>
          <w:color w:val="auto"/>
          <w:sz w:val="24"/>
          <w:szCs w:val="24"/>
        </w:rPr>
        <w:t>mi</w:t>
      </w:r>
      <w:r w:rsidRPr="00933A7F">
        <w:rPr>
          <w:noProof/>
          <w:color w:val="auto"/>
          <w:sz w:val="24"/>
          <w:szCs w:val="24"/>
        </w:rPr>
        <w:t>s ir ki</w:t>
      </w:r>
      <w:r w:rsidR="00427718">
        <w:rPr>
          <w:noProof/>
          <w:color w:val="auto"/>
          <w:sz w:val="24"/>
          <w:szCs w:val="24"/>
        </w:rPr>
        <w:t xml:space="preserve">tais l/d </w:t>
      </w:r>
      <w:r w:rsidRPr="00933A7F">
        <w:rPr>
          <w:noProof/>
          <w:color w:val="auto"/>
          <w:sz w:val="24"/>
          <w:szCs w:val="24"/>
        </w:rPr>
        <w:t xml:space="preserve"> priimtais teisės aktais. </w:t>
      </w:r>
    </w:p>
    <w:p w:rsidR="00D7348E" w:rsidRPr="00933A7F" w:rsidRDefault="00D7348E" w:rsidP="00D7348E">
      <w:pPr>
        <w:pStyle w:val="Bodytext"/>
        <w:rPr>
          <w:noProof/>
          <w:color w:val="auto"/>
          <w:spacing w:val="-2"/>
          <w:sz w:val="24"/>
          <w:szCs w:val="24"/>
        </w:rPr>
      </w:pPr>
      <w:r w:rsidRPr="00933A7F">
        <w:rPr>
          <w:noProof/>
          <w:color w:val="auto"/>
          <w:spacing w:val="-2"/>
          <w:sz w:val="24"/>
          <w:szCs w:val="24"/>
        </w:rPr>
        <w:t>4. Organizuojant ir vykdant pirkimus turi būti racionaliai naudoj</w:t>
      </w:r>
      <w:r w:rsidR="00D117CF" w:rsidRPr="00933A7F">
        <w:rPr>
          <w:noProof/>
          <w:color w:val="auto"/>
          <w:spacing w:val="-2"/>
          <w:sz w:val="24"/>
          <w:szCs w:val="24"/>
        </w:rPr>
        <w:t xml:space="preserve">amos </w:t>
      </w:r>
      <w:r w:rsidR="00427718">
        <w:rPr>
          <w:noProof/>
          <w:color w:val="auto"/>
          <w:sz w:val="24"/>
          <w:szCs w:val="24"/>
        </w:rPr>
        <w:t xml:space="preserve">l/d </w:t>
      </w:r>
      <w:r w:rsidRPr="00933A7F">
        <w:rPr>
          <w:noProof/>
          <w:color w:val="auto"/>
          <w:spacing w:val="-2"/>
          <w:sz w:val="24"/>
          <w:szCs w:val="24"/>
        </w:rPr>
        <w:t xml:space="preserve"> lėšos ir valstybės tarnautojų </w:t>
      </w:r>
      <w:r w:rsidRPr="00933A7F">
        <w:rPr>
          <w:noProof/>
          <w:color w:val="auto"/>
          <w:sz w:val="24"/>
          <w:szCs w:val="24"/>
        </w:rPr>
        <w:t>ar darbuotojų, dirbančių pagal darbo sutartį (toliau</w:t>
      </w:r>
      <w:r w:rsidR="00CC05DC">
        <w:rPr>
          <w:noProof/>
          <w:color w:val="auto"/>
          <w:sz w:val="24"/>
          <w:szCs w:val="24"/>
        </w:rPr>
        <w:t>,</w:t>
      </w:r>
      <w:r w:rsidR="00CC05DC" w:rsidRPr="00CC05DC">
        <w:rPr>
          <w:noProof/>
          <w:color w:val="auto"/>
          <w:spacing w:val="-2"/>
          <w:sz w:val="24"/>
          <w:szCs w:val="24"/>
        </w:rPr>
        <w:t xml:space="preserve"> </w:t>
      </w:r>
      <w:r w:rsidR="00CC05DC">
        <w:rPr>
          <w:noProof/>
          <w:color w:val="auto"/>
          <w:spacing w:val="-2"/>
          <w:sz w:val="24"/>
          <w:szCs w:val="24"/>
        </w:rPr>
        <w:t>valstybės tarnautojas</w:t>
      </w:r>
      <w:r w:rsidR="00CC05DC" w:rsidRPr="00933A7F">
        <w:rPr>
          <w:noProof/>
          <w:color w:val="auto"/>
          <w:spacing w:val="-2"/>
          <w:sz w:val="24"/>
          <w:szCs w:val="24"/>
        </w:rPr>
        <w:t xml:space="preserve"> </w:t>
      </w:r>
      <w:r w:rsidR="00CC05DC">
        <w:rPr>
          <w:noProof/>
          <w:color w:val="auto"/>
          <w:sz w:val="24"/>
          <w:szCs w:val="24"/>
        </w:rPr>
        <w:t>ar darbuotojas, dirbantis</w:t>
      </w:r>
      <w:r w:rsidR="00CC05DC" w:rsidRPr="00933A7F">
        <w:rPr>
          <w:noProof/>
          <w:color w:val="auto"/>
          <w:sz w:val="24"/>
          <w:szCs w:val="24"/>
        </w:rPr>
        <w:t xml:space="preserve"> pagal darbo sutartį</w:t>
      </w:r>
      <w:r w:rsidRPr="00933A7F">
        <w:rPr>
          <w:noProof/>
          <w:color w:val="auto"/>
          <w:sz w:val="24"/>
          <w:szCs w:val="24"/>
        </w:rPr>
        <w:t> </w:t>
      </w:r>
      <w:r w:rsidR="00CC05DC">
        <w:rPr>
          <w:noProof/>
          <w:color w:val="auto"/>
          <w:sz w:val="24"/>
          <w:szCs w:val="24"/>
        </w:rPr>
        <w:t xml:space="preserve">kartu vadinami </w:t>
      </w:r>
      <w:r w:rsidRPr="00933A7F">
        <w:rPr>
          <w:noProof/>
          <w:color w:val="auto"/>
          <w:sz w:val="24"/>
          <w:szCs w:val="24"/>
        </w:rPr>
        <w:t>– darbuotojas), laikas</w:t>
      </w:r>
      <w:r w:rsidRPr="00933A7F">
        <w:rPr>
          <w:noProof/>
          <w:color w:val="auto"/>
          <w:spacing w:val="-2"/>
          <w:sz w:val="24"/>
          <w:szCs w:val="24"/>
        </w:rPr>
        <w:t>. Turi būti laikomasi lygiateisiškumo, nediskriminavimo, skaidrumo, abipusio pripažinimo, proporcingumo ir racionalumo principų, konfidencialumo ir nešališkumo reikalavimų.</w:t>
      </w:r>
    </w:p>
    <w:p w:rsidR="00D7348E" w:rsidRPr="00933A7F" w:rsidRDefault="00D7348E" w:rsidP="00D7348E">
      <w:pPr>
        <w:pStyle w:val="Bodytext"/>
        <w:rPr>
          <w:noProof/>
          <w:color w:val="auto"/>
          <w:sz w:val="24"/>
          <w:szCs w:val="24"/>
        </w:rPr>
      </w:pPr>
      <w:r w:rsidRPr="00933A7F">
        <w:rPr>
          <w:noProof/>
          <w:color w:val="auto"/>
          <w:sz w:val="24"/>
          <w:szCs w:val="24"/>
        </w:rPr>
        <w:t>5. Pirkimus organiz</w:t>
      </w:r>
      <w:r w:rsidR="00D117CF" w:rsidRPr="00933A7F">
        <w:rPr>
          <w:noProof/>
          <w:color w:val="auto"/>
          <w:sz w:val="24"/>
          <w:szCs w:val="24"/>
        </w:rPr>
        <w:t xml:space="preserve">uoja </w:t>
      </w:r>
      <w:r w:rsidR="00427718">
        <w:rPr>
          <w:noProof/>
          <w:color w:val="auto"/>
          <w:sz w:val="24"/>
          <w:szCs w:val="24"/>
        </w:rPr>
        <w:t>lopšelio-darželio</w:t>
      </w:r>
      <w:r w:rsidRPr="00933A7F">
        <w:rPr>
          <w:noProof/>
          <w:color w:val="auto"/>
          <w:sz w:val="24"/>
          <w:szCs w:val="24"/>
        </w:rPr>
        <w:t xml:space="preserve"> vadovo įsakymu paskirti asmenys, jie atsako už paskirtų funkcijų atlikimą tinkamai</w:t>
      </w:r>
      <w:r w:rsidR="008B0787" w:rsidRPr="00933A7F">
        <w:rPr>
          <w:noProof/>
          <w:color w:val="auto"/>
          <w:sz w:val="24"/>
          <w:szCs w:val="24"/>
        </w:rPr>
        <w:t>, kokybiškai</w:t>
      </w:r>
      <w:r w:rsidRPr="00933A7F">
        <w:rPr>
          <w:noProof/>
          <w:color w:val="auto"/>
          <w:sz w:val="24"/>
          <w:szCs w:val="24"/>
        </w:rPr>
        <w:t xml:space="preserve"> ir laiku.</w:t>
      </w:r>
    </w:p>
    <w:p w:rsidR="00640E4F" w:rsidRDefault="00D7348E" w:rsidP="00C2367B">
      <w:pPr>
        <w:autoSpaceDE w:val="0"/>
        <w:autoSpaceDN w:val="0"/>
        <w:adjustRightInd w:val="0"/>
        <w:rPr>
          <w:noProof/>
          <w:sz w:val="24"/>
          <w:szCs w:val="24"/>
        </w:rPr>
      </w:pPr>
      <w:r w:rsidRPr="00933A7F">
        <w:rPr>
          <w:noProof/>
          <w:spacing w:val="-2"/>
          <w:sz w:val="24"/>
          <w:szCs w:val="24"/>
        </w:rPr>
        <w:t xml:space="preserve">6. </w:t>
      </w:r>
      <w:r w:rsidRPr="00933A7F">
        <w:rPr>
          <w:noProof/>
          <w:sz w:val="24"/>
          <w:szCs w:val="24"/>
        </w:rPr>
        <w:t>Taisyklėse vartojamos sąvokos:</w:t>
      </w:r>
    </w:p>
    <w:p w:rsidR="00C2367B" w:rsidRDefault="00C2367B" w:rsidP="00C2367B">
      <w:pPr>
        <w:autoSpaceDE w:val="0"/>
        <w:autoSpaceDN w:val="0"/>
        <w:adjustRightInd w:val="0"/>
        <w:rPr>
          <w:sz w:val="24"/>
          <w:szCs w:val="24"/>
          <w:lang w:eastAsia="lt-LT"/>
        </w:rPr>
      </w:pPr>
      <w:r w:rsidRPr="00C2367B">
        <w:rPr>
          <w:b/>
          <w:bCs/>
          <w:sz w:val="24"/>
          <w:szCs w:val="24"/>
          <w:lang w:eastAsia="lt-LT"/>
        </w:rPr>
        <w:t xml:space="preserve"> </w:t>
      </w:r>
      <w:r>
        <w:rPr>
          <w:b/>
          <w:bCs/>
          <w:sz w:val="24"/>
          <w:szCs w:val="24"/>
          <w:lang w:eastAsia="lt-LT"/>
        </w:rPr>
        <w:t>Pirkimo iniciatorius</w:t>
      </w:r>
      <w:r>
        <w:rPr>
          <w:sz w:val="24"/>
          <w:szCs w:val="24"/>
          <w:lang w:eastAsia="lt-LT"/>
        </w:rPr>
        <w:t xml:space="preserve"> – Direkcijos darbuotojas, kuris nurodė poreikį įsigyti reikalingų prekių, paslaugų arba darbų.</w:t>
      </w:r>
    </w:p>
    <w:p w:rsidR="00C2367B" w:rsidRDefault="00C2367B" w:rsidP="00C2367B">
      <w:pPr>
        <w:autoSpaceDE w:val="0"/>
        <w:autoSpaceDN w:val="0"/>
        <w:adjustRightInd w:val="0"/>
        <w:rPr>
          <w:sz w:val="24"/>
          <w:szCs w:val="24"/>
          <w:lang w:eastAsia="lt-LT"/>
        </w:rPr>
      </w:pPr>
      <w:r>
        <w:rPr>
          <w:b/>
          <w:bCs/>
          <w:sz w:val="24"/>
          <w:szCs w:val="24"/>
          <w:lang w:eastAsia="lt-LT"/>
        </w:rPr>
        <w:t>Pirkimo organizatorius</w:t>
      </w:r>
      <w:r>
        <w:rPr>
          <w:sz w:val="24"/>
          <w:szCs w:val="24"/>
          <w:lang w:eastAsia="lt-LT"/>
        </w:rPr>
        <w:t xml:space="preserve"> – Direktoriaus paskirtas darbuotojas, kuris Direkcijos nustatyta tvarka organizuoja ir atlieka mažos vertės pirkimus, kai tokiems pirkimams atlikti nesudaroma komisija. </w:t>
      </w:r>
    </w:p>
    <w:p w:rsidR="00C2367B" w:rsidRDefault="00C2367B" w:rsidP="00C2367B">
      <w:pPr>
        <w:autoSpaceDE w:val="0"/>
        <w:autoSpaceDN w:val="0"/>
        <w:adjustRightInd w:val="0"/>
        <w:rPr>
          <w:sz w:val="24"/>
          <w:szCs w:val="24"/>
          <w:lang w:eastAsia="lt-LT"/>
        </w:rPr>
      </w:pPr>
      <w:r>
        <w:rPr>
          <w:b/>
          <w:bCs/>
          <w:sz w:val="24"/>
          <w:szCs w:val="24"/>
          <w:lang w:eastAsia="lt-LT"/>
        </w:rPr>
        <w:t>Pirkimų žurnalas</w:t>
      </w:r>
      <w:r>
        <w:rPr>
          <w:sz w:val="24"/>
          <w:szCs w:val="24"/>
          <w:lang w:eastAsia="lt-LT"/>
        </w:rPr>
        <w:t xml:space="preserve"> – perkančiosios organizacijos nustatytos formos dokumentas (popieriuje ar skaitmeninėje laikmenoje), skirtas registruoti perkančiosios organizacijos atliktus pirkimus.</w:t>
      </w:r>
    </w:p>
    <w:p w:rsidR="00C2367B" w:rsidRDefault="00C2367B" w:rsidP="00C2367B">
      <w:pPr>
        <w:autoSpaceDE w:val="0"/>
        <w:autoSpaceDN w:val="0"/>
        <w:adjustRightInd w:val="0"/>
        <w:rPr>
          <w:sz w:val="24"/>
          <w:szCs w:val="24"/>
          <w:lang w:eastAsia="lt-LT"/>
        </w:rPr>
      </w:pPr>
      <w:r>
        <w:rPr>
          <w:b/>
          <w:bCs/>
          <w:sz w:val="24"/>
          <w:szCs w:val="24"/>
          <w:lang w:eastAsia="lt-LT"/>
        </w:rPr>
        <w:t>Neskelbiama apklausa</w:t>
      </w:r>
      <w:r>
        <w:rPr>
          <w:sz w:val="24"/>
          <w:szCs w:val="24"/>
          <w:lang w:eastAsia="lt-LT"/>
        </w:rPr>
        <w:t xml:space="preserve"> – pirkimo būdas, kai perkančioji organizacija kreipiasi į tiekėjus, kviesdama pateikti pasiūlymus (žodžiu ar raštu) ir jei numatoma sutarties vertė yra mažesnė kaip 10 000 Eur (be PVM). Neskelbiamos apklausos pirkimus vykdo pirkimo organizatoriai.</w:t>
      </w:r>
    </w:p>
    <w:p w:rsidR="00C2367B" w:rsidRDefault="00C2367B" w:rsidP="00C2367B">
      <w:pPr>
        <w:autoSpaceDE w:val="0"/>
        <w:autoSpaceDN w:val="0"/>
        <w:adjustRightInd w:val="0"/>
        <w:rPr>
          <w:sz w:val="24"/>
          <w:szCs w:val="24"/>
          <w:lang w:eastAsia="lt-LT"/>
        </w:rPr>
      </w:pPr>
      <w:r>
        <w:rPr>
          <w:b/>
          <w:bCs/>
          <w:sz w:val="24"/>
          <w:szCs w:val="24"/>
          <w:lang w:eastAsia="lt-LT"/>
        </w:rPr>
        <w:t>Skelbiama apklausa</w:t>
      </w:r>
      <w:r>
        <w:rPr>
          <w:sz w:val="24"/>
          <w:szCs w:val="24"/>
          <w:lang w:eastAsia="lt-LT"/>
        </w:rPr>
        <w:t xml:space="preserve"> – atliekama CVP IS priemonėmis, užpildant skelbimą, vadovaujantis viešųjų pirkimų tarnybos nustatyta tvarka, kai pirkimas viršija 10 000 Eur (be PVM). Pirkimas skelbiamos apklausos būdu gali būti vykdomas visais atvejais, net kai Aprašas leidžia rinktis paprastesnį pirkimo būdą (neskelbiamą apklausą raštu ar žodžiu). Skelbiamos apklausos pirkimus iki 10 000 Eur gali vykdyti pirkimo organizatorius. Pirkimus, kurių suma daugiau kaip 10 000 Eur vykdo pirkimų komisija. </w:t>
      </w:r>
    </w:p>
    <w:p w:rsidR="00C2367B" w:rsidRDefault="00C2367B" w:rsidP="00C2367B">
      <w:pPr>
        <w:autoSpaceDE w:val="0"/>
        <w:autoSpaceDN w:val="0"/>
        <w:adjustRightInd w:val="0"/>
        <w:rPr>
          <w:sz w:val="24"/>
          <w:szCs w:val="24"/>
          <w:lang w:eastAsia="lt-LT"/>
        </w:rPr>
      </w:pPr>
      <w:r>
        <w:rPr>
          <w:b/>
          <w:bCs/>
          <w:sz w:val="24"/>
          <w:szCs w:val="24"/>
          <w:lang w:eastAsia="lt-LT"/>
        </w:rPr>
        <w:t>Pirkimo sutartis</w:t>
      </w:r>
      <w:r>
        <w:rPr>
          <w:sz w:val="24"/>
          <w:szCs w:val="24"/>
          <w:lang w:eastAsia="lt-LT"/>
        </w:rPr>
        <w:t xml:space="preserve"> –sudaroma raštu. Žodžiu ji gali būti sudaroma tik tada, kai pirkimo sutarties vertė yra mažesnė kaip 3 000 Eur (trys tūkstančiai eurų) (be PVM).</w:t>
      </w:r>
    </w:p>
    <w:p w:rsidR="00B06732" w:rsidRPr="00735A23" w:rsidRDefault="00C2367B" w:rsidP="00735A23">
      <w:pPr>
        <w:autoSpaceDE w:val="0"/>
        <w:autoSpaceDN w:val="0"/>
        <w:adjustRightInd w:val="0"/>
        <w:rPr>
          <w:sz w:val="24"/>
          <w:szCs w:val="24"/>
          <w:lang w:eastAsia="lt-LT"/>
        </w:rPr>
      </w:pPr>
      <w:r>
        <w:rPr>
          <w:b/>
          <w:bCs/>
          <w:sz w:val="24"/>
          <w:szCs w:val="24"/>
          <w:lang w:eastAsia="lt-LT"/>
        </w:rPr>
        <w:lastRenderedPageBreak/>
        <w:t xml:space="preserve">Už pirkimų planavimą atsakingas asmuo – </w:t>
      </w:r>
      <w:r>
        <w:rPr>
          <w:sz w:val="24"/>
          <w:szCs w:val="24"/>
          <w:lang w:eastAsia="lt-LT"/>
        </w:rPr>
        <w:t>Direkcijos vadovo paskirtas Direkcijos darbuotojas, atsakingas už biudžetiniais metais numatomų pirkti Direkcijos reikmėms reikalingų darbų, prekių ir paslaugų plano sudarymą ir jo paskelbimą .</w:t>
      </w:r>
      <w:r>
        <w:rPr>
          <w:sz w:val="24"/>
          <w:szCs w:val="24"/>
          <w:lang w:eastAsia="lt-LT"/>
        </w:rPr>
        <w:br/>
      </w:r>
      <w:r w:rsidR="00A70317" w:rsidRPr="00933A7F">
        <w:rPr>
          <w:bCs/>
          <w:noProof/>
          <w:sz w:val="24"/>
          <w:szCs w:val="24"/>
        </w:rPr>
        <w:t>.</w:t>
      </w:r>
    </w:p>
    <w:p w:rsidR="00B06732" w:rsidRDefault="00B06732" w:rsidP="00B06732">
      <w:pPr>
        <w:pStyle w:val="Bodytext"/>
        <w:rPr>
          <w:noProof/>
          <w:color w:val="auto"/>
          <w:sz w:val="24"/>
          <w:szCs w:val="24"/>
        </w:rPr>
      </w:pPr>
      <w:r w:rsidRPr="00933A7F">
        <w:rPr>
          <w:b/>
          <w:bCs/>
          <w:noProof/>
          <w:color w:val="auto"/>
          <w:sz w:val="24"/>
          <w:szCs w:val="24"/>
        </w:rPr>
        <w:t>Už perkančiosios organizacijos administravimą Centrinėje viešųjų pirkimų informacinėje sistemoje atsakingas asmuo </w:t>
      </w:r>
      <w:r w:rsidRPr="00933A7F">
        <w:rPr>
          <w:noProof/>
          <w:color w:val="auto"/>
          <w:sz w:val="24"/>
          <w:szCs w:val="24"/>
        </w:rPr>
        <w:t xml:space="preserve">– </w:t>
      </w:r>
      <w:r w:rsidR="00427718">
        <w:rPr>
          <w:noProof/>
          <w:color w:val="auto"/>
          <w:sz w:val="24"/>
          <w:szCs w:val="24"/>
        </w:rPr>
        <w:t>l/d</w:t>
      </w:r>
      <w:r w:rsidRPr="00933A7F">
        <w:rPr>
          <w:noProof/>
          <w:color w:val="auto"/>
          <w:sz w:val="24"/>
          <w:szCs w:val="24"/>
        </w:rPr>
        <w:t xml:space="preserve"> vadovo paskirtas  darbuotojas, turintis teisę Centrinėje viešųjų pirkimų informacinėje sistemoje (toliau – CVP IS) tvarkyti duomenis apie perkančiąją organizaciją ir jos darbuotojus (pirkimų specialistus, ekspertus ir kt.)</w:t>
      </w:r>
      <w:r w:rsidR="00F365C6">
        <w:rPr>
          <w:noProof/>
          <w:color w:val="auto"/>
          <w:sz w:val="24"/>
          <w:szCs w:val="24"/>
        </w:rPr>
        <w:t>.</w:t>
      </w:r>
    </w:p>
    <w:p w:rsidR="00F365C6" w:rsidRPr="00F365C6" w:rsidRDefault="00F365C6" w:rsidP="00B06732">
      <w:pPr>
        <w:pStyle w:val="Bodytext"/>
        <w:rPr>
          <w:bCs/>
          <w:noProof/>
          <w:color w:val="auto"/>
          <w:sz w:val="24"/>
          <w:szCs w:val="24"/>
        </w:rPr>
      </w:pPr>
      <w:r w:rsidRPr="00F365C6">
        <w:rPr>
          <w:b/>
          <w:bCs/>
          <w:noProof/>
          <w:color w:val="auto"/>
          <w:sz w:val="24"/>
          <w:szCs w:val="24"/>
        </w:rPr>
        <w:t xml:space="preserve">Už pirkimų vykdymą naudojantis centrinės perkančiosios organizacijos elektroniniu katalogu atsakingas asmuo – </w:t>
      </w:r>
      <w:r w:rsidRPr="00F365C6">
        <w:rPr>
          <w:bCs/>
          <w:noProof/>
          <w:color w:val="auto"/>
          <w:sz w:val="24"/>
          <w:szCs w:val="24"/>
        </w:rPr>
        <w:t>perkančiosios organizacijos vadovo paskirtas darbuotojas</w:t>
      </w:r>
      <w:r w:rsidR="00996252">
        <w:rPr>
          <w:bCs/>
          <w:noProof/>
          <w:color w:val="auto"/>
          <w:sz w:val="24"/>
          <w:szCs w:val="24"/>
        </w:rPr>
        <w:t xml:space="preserve"> (įrašytas pirkėjo paraiškoje – sutartyje „Dėl prisijungimo prie </w:t>
      </w:r>
      <w:r w:rsidR="00996252" w:rsidRPr="00F365C6">
        <w:rPr>
          <w:bCs/>
          <w:noProof/>
          <w:color w:val="auto"/>
          <w:sz w:val="24"/>
          <w:szCs w:val="24"/>
        </w:rPr>
        <w:t>katalogo CPO.lt™</w:t>
      </w:r>
      <w:r w:rsidR="00996252">
        <w:rPr>
          <w:bCs/>
          <w:noProof/>
          <w:color w:val="auto"/>
          <w:sz w:val="24"/>
          <w:szCs w:val="24"/>
        </w:rPr>
        <w:t>“)</w:t>
      </w:r>
      <w:r w:rsidRPr="00F365C6">
        <w:rPr>
          <w:bCs/>
          <w:noProof/>
          <w:color w:val="auto"/>
          <w:sz w:val="24"/>
          <w:szCs w:val="24"/>
        </w:rPr>
        <w:t>, kuriam viešoji įstaiga Centrinė projektų valdymo agentūra, atliekanti centrinės perkančiosios organizacijos (toliau – CPO) funkcijas, suteikia prisijungimo duomenis prie elektroninio katalogo CPO.lt™ (toliau – CPO elektroninis katalogas)</w:t>
      </w:r>
      <w:r>
        <w:rPr>
          <w:bCs/>
          <w:noProof/>
          <w:color w:val="auto"/>
          <w:sz w:val="24"/>
          <w:szCs w:val="24"/>
        </w:rPr>
        <w:t>.</w:t>
      </w:r>
    </w:p>
    <w:p w:rsidR="00B26727" w:rsidRPr="00933A7F" w:rsidRDefault="00113A71" w:rsidP="00113A71">
      <w:pPr>
        <w:pStyle w:val="Bodytext"/>
        <w:rPr>
          <w:noProof/>
          <w:color w:val="auto"/>
          <w:sz w:val="24"/>
          <w:szCs w:val="24"/>
        </w:rPr>
      </w:pPr>
      <w:r w:rsidRPr="00933A7F">
        <w:rPr>
          <w:b/>
          <w:noProof/>
          <w:color w:val="auto"/>
          <w:sz w:val="24"/>
          <w:szCs w:val="24"/>
        </w:rPr>
        <w:t xml:space="preserve">Viešąjį pirkimą kuruojantis asmuo </w:t>
      </w:r>
      <w:r w:rsidRPr="00933A7F">
        <w:rPr>
          <w:noProof/>
          <w:color w:val="auto"/>
          <w:sz w:val="24"/>
          <w:szCs w:val="24"/>
        </w:rPr>
        <w:t xml:space="preserve">– </w:t>
      </w:r>
      <w:r w:rsidR="00E85998" w:rsidRPr="00933A7F">
        <w:rPr>
          <w:noProof/>
          <w:color w:val="auto"/>
          <w:sz w:val="24"/>
          <w:szCs w:val="24"/>
        </w:rPr>
        <w:t>K</w:t>
      </w:r>
      <w:r w:rsidRPr="00933A7F">
        <w:rPr>
          <w:noProof/>
          <w:color w:val="auto"/>
          <w:sz w:val="24"/>
          <w:szCs w:val="24"/>
        </w:rPr>
        <w:t>omisijos narys</w:t>
      </w:r>
      <w:r w:rsidR="003E7B95" w:rsidRPr="00933A7F">
        <w:rPr>
          <w:noProof/>
          <w:color w:val="auto"/>
          <w:sz w:val="24"/>
          <w:szCs w:val="24"/>
        </w:rPr>
        <w:t xml:space="preserve"> (Komisijos posėdžių sekretorius)</w:t>
      </w:r>
      <w:r w:rsidRPr="00933A7F">
        <w:rPr>
          <w:noProof/>
          <w:color w:val="auto"/>
          <w:sz w:val="24"/>
          <w:szCs w:val="24"/>
        </w:rPr>
        <w:t xml:space="preserve">, kuris seka viešojo pirkimo </w:t>
      </w:r>
      <w:r w:rsidR="00435576" w:rsidRPr="00933A7F">
        <w:rPr>
          <w:noProof/>
          <w:color w:val="auto"/>
          <w:sz w:val="24"/>
          <w:szCs w:val="24"/>
        </w:rPr>
        <w:t>eigą (viešojo pirkimo procedūras</w:t>
      </w:r>
      <w:r w:rsidRPr="00933A7F">
        <w:rPr>
          <w:noProof/>
          <w:color w:val="auto"/>
          <w:sz w:val="24"/>
          <w:szCs w:val="24"/>
        </w:rPr>
        <w:t>, jų eiliškumą, teisės aktuose nustatytus termi</w:t>
      </w:r>
      <w:r w:rsidR="008A4E0B" w:rsidRPr="00933A7F">
        <w:rPr>
          <w:noProof/>
          <w:color w:val="auto"/>
          <w:sz w:val="24"/>
          <w:szCs w:val="24"/>
        </w:rPr>
        <w:t xml:space="preserve">nus, </w:t>
      </w:r>
      <w:r w:rsidR="00E85998" w:rsidRPr="00933A7F">
        <w:rPr>
          <w:noProof/>
          <w:color w:val="auto"/>
          <w:sz w:val="24"/>
          <w:szCs w:val="24"/>
        </w:rPr>
        <w:t>K</w:t>
      </w:r>
      <w:r w:rsidR="00D053B7" w:rsidRPr="00933A7F">
        <w:rPr>
          <w:noProof/>
          <w:color w:val="auto"/>
          <w:sz w:val="24"/>
          <w:szCs w:val="24"/>
        </w:rPr>
        <w:t>omisijos posėdžius</w:t>
      </w:r>
      <w:r w:rsidR="00E85998" w:rsidRPr="00933A7F">
        <w:rPr>
          <w:noProof/>
          <w:color w:val="auto"/>
          <w:sz w:val="24"/>
          <w:szCs w:val="24"/>
        </w:rPr>
        <w:t xml:space="preserve">, </w:t>
      </w:r>
      <w:r w:rsidR="00ED7752" w:rsidRPr="00933A7F">
        <w:rPr>
          <w:noProof/>
          <w:color w:val="auto"/>
          <w:sz w:val="24"/>
          <w:szCs w:val="24"/>
        </w:rPr>
        <w:t xml:space="preserve">pirkimo dokumentuose ar tiekėjų pateiktuose pasiūlymuose </w:t>
      </w:r>
      <w:r w:rsidR="00E85998" w:rsidRPr="00933A7F">
        <w:rPr>
          <w:noProof/>
          <w:color w:val="auto"/>
          <w:sz w:val="24"/>
          <w:szCs w:val="24"/>
        </w:rPr>
        <w:t>pastebėtus netikslumus</w:t>
      </w:r>
      <w:r w:rsidR="00B26727" w:rsidRPr="00933A7F">
        <w:rPr>
          <w:noProof/>
          <w:color w:val="auto"/>
          <w:sz w:val="24"/>
          <w:szCs w:val="24"/>
        </w:rPr>
        <w:t>)</w:t>
      </w:r>
      <w:r w:rsidR="008A4E0B" w:rsidRPr="00933A7F">
        <w:rPr>
          <w:noProof/>
          <w:color w:val="auto"/>
          <w:sz w:val="24"/>
          <w:szCs w:val="24"/>
        </w:rPr>
        <w:t>, vykdo susirašinėjimą su tiekėjais</w:t>
      </w:r>
      <w:r w:rsidR="00435576" w:rsidRPr="00933A7F">
        <w:rPr>
          <w:noProof/>
          <w:color w:val="auto"/>
          <w:sz w:val="24"/>
          <w:szCs w:val="24"/>
        </w:rPr>
        <w:t xml:space="preserve"> ir </w:t>
      </w:r>
      <w:r w:rsidR="00DD2E82" w:rsidRPr="00933A7F">
        <w:rPr>
          <w:noProof/>
          <w:color w:val="auto"/>
          <w:sz w:val="24"/>
          <w:szCs w:val="24"/>
        </w:rPr>
        <w:t>teisės aktuose nustatyta tvarka</w:t>
      </w:r>
      <w:r w:rsidR="00E37931" w:rsidRPr="00933A7F">
        <w:rPr>
          <w:noProof/>
          <w:color w:val="auto"/>
          <w:sz w:val="24"/>
          <w:szCs w:val="24"/>
        </w:rPr>
        <w:t xml:space="preserve"> </w:t>
      </w:r>
      <w:r w:rsidR="00435576" w:rsidRPr="00933A7F">
        <w:rPr>
          <w:noProof/>
          <w:color w:val="auto"/>
          <w:sz w:val="24"/>
          <w:szCs w:val="24"/>
        </w:rPr>
        <w:t>juos informuoja apie Komisijos posėdžiuose priimtus sprendimus</w:t>
      </w:r>
      <w:r w:rsidR="008A4E0B" w:rsidRPr="00933A7F">
        <w:rPr>
          <w:noProof/>
          <w:color w:val="auto"/>
          <w:sz w:val="24"/>
          <w:szCs w:val="24"/>
        </w:rPr>
        <w:t xml:space="preserve">, teikia ataskaitas Viešųjų pirkimų </w:t>
      </w:r>
      <w:r w:rsidR="00D84FFC">
        <w:rPr>
          <w:noProof/>
          <w:color w:val="auto"/>
          <w:sz w:val="24"/>
          <w:szCs w:val="24"/>
        </w:rPr>
        <w:t>tarnybai</w:t>
      </w:r>
      <w:r w:rsidR="00987EA8" w:rsidRPr="00933A7F">
        <w:rPr>
          <w:noProof/>
          <w:color w:val="auto"/>
          <w:sz w:val="24"/>
          <w:szCs w:val="24"/>
        </w:rPr>
        <w:t xml:space="preserve">, </w:t>
      </w:r>
      <w:r w:rsidR="002A265D" w:rsidRPr="00933A7F">
        <w:rPr>
          <w:noProof/>
          <w:color w:val="auto"/>
          <w:sz w:val="24"/>
          <w:szCs w:val="24"/>
        </w:rPr>
        <w:t xml:space="preserve">pagal galiojančius teisės aktus </w:t>
      </w:r>
      <w:r w:rsidR="00307C9E" w:rsidRPr="00933A7F">
        <w:rPr>
          <w:noProof/>
          <w:color w:val="auto"/>
          <w:sz w:val="24"/>
          <w:szCs w:val="24"/>
        </w:rPr>
        <w:t>rengia</w:t>
      </w:r>
      <w:r w:rsidR="00987EA8" w:rsidRPr="00933A7F">
        <w:rPr>
          <w:noProof/>
          <w:color w:val="auto"/>
          <w:sz w:val="24"/>
          <w:szCs w:val="24"/>
        </w:rPr>
        <w:t xml:space="preserve"> bei derina vie</w:t>
      </w:r>
      <w:r w:rsidR="00307C9E" w:rsidRPr="00933A7F">
        <w:rPr>
          <w:noProof/>
          <w:color w:val="auto"/>
          <w:sz w:val="24"/>
          <w:szCs w:val="24"/>
        </w:rPr>
        <w:t>šojo pirkimo – pardavimo sutarties projektą</w:t>
      </w:r>
      <w:r w:rsidR="00987EA8" w:rsidRPr="00933A7F">
        <w:rPr>
          <w:noProof/>
          <w:color w:val="auto"/>
          <w:sz w:val="24"/>
          <w:szCs w:val="24"/>
        </w:rPr>
        <w:t>, atlieka kitus veiksmus, susijusius su viešuoju pirkimu, neprieštaraujančius galiojantiems teisės aktams</w:t>
      </w:r>
      <w:r w:rsidR="008A4E0B" w:rsidRPr="00933A7F">
        <w:rPr>
          <w:noProof/>
          <w:color w:val="auto"/>
          <w:sz w:val="24"/>
          <w:szCs w:val="24"/>
        </w:rPr>
        <w:t xml:space="preserve">) </w:t>
      </w:r>
      <w:r w:rsidR="00B26727" w:rsidRPr="00933A7F">
        <w:rPr>
          <w:noProof/>
          <w:color w:val="auto"/>
          <w:sz w:val="24"/>
          <w:szCs w:val="24"/>
        </w:rPr>
        <w:t xml:space="preserve">ir </w:t>
      </w:r>
      <w:r w:rsidR="008A4E0B" w:rsidRPr="00933A7F">
        <w:rPr>
          <w:noProof/>
          <w:color w:val="auto"/>
          <w:sz w:val="24"/>
          <w:szCs w:val="24"/>
        </w:rPr>
        <w:t>apie tai</w:t>
      </w:r>
      <w:r w:rsidRPr="00933A7F">
        <w:rPr>
          <w:noProof/>
          <w:color w:val="auto"/>
          <w:sz w:val="24"/>
          <w:szCs w:val="24"/>
        </w:rPr>
        <w:t xml:space="preserve"> nedelsda</w:t>
      </w:r>
      <w:r w:rsidR="00E85998" w:rsidRPr="00933A7F">
        <w:rPr>
          <w:noProof/>
          <w:color w:val="auto"/>
          <w:sz w:val="24"/>
          <w:szCs w:val="24"/>
        </w:rPr>
        <w:t>mas informuoja K</w:t>
      </w:r>
      <w:r w:rsidR="002A265D" w:rsidRPr="00933A7F">
        <w:rPr>
          <w:noProof/>
          <w:color w:val="auto"/>
          <w:sz w:val="24"/>
          <w:szCs w:val="24"/>
        </w:rPr>
        <w:t xml:space="preserve">omisijos </w:t>
      </w:r>
      <w:r w:rsidR="00DD2E82" w:rsidRPr="00933A7F">
        <w:rPr>
          <w:noProof/>
          <w:color w:val="auto"/>
          <w:sz w:val="24"/>
          <w:szCs w:val="24"/>
        </w:rPr>
        <w:t xml:space="preserve">pirmininką ir kitus Komisijos </w:t>
      </w:r>
      <w:r w:rsidR="002A265D" w:rsidRPr="00933A7F">
        <w:rPr>
          <w:noProof/>
          <w:color w:val="auto"/>
          <w:sz w:val="24"/>
          <w:szCs w:val="24"/>
        </w:rPr>
        <w:t>narius</w:t>
      </w:r>
      <w:r w:rsidRPr="00933A7F">
        <w:rPr>
          <w:noProof/>
          <w:color w:val="auto"/>
          <w:sz w:val="24"/>
          <w:szCs w:val="24"/>
        </w:rPr>
        <w:t xml:space="preserve">, </w:t>
      </w:r>
      <w:r w:rsidR="00E85998" w:rsidRPr="00933A7F">
        <w:rPr>
          <w:noProof/>
          <w:color w:val="auto"/>
          <w:sz w:val="24"/>
          <w:szCs w:val="24"/>
        </w:rPr>
        <w:t>vykdo kitus K</w:t>
      </w:r>
      <w:r w:rsidRPr="00933A7F">
        <w:rPr>
          <w:noProof/>
          <w:color w:val="auto"/>
          <w:sz w:val="24"/>
          <w:szCs w:val="24"/>
        </w:rPr>
        <w:t>omisijos pavedimus.</w:t>
      </w:r>
      <w:r w:rsidR="003E7B95" w:rsidRPr="00933A7F">
        <w:rPr>
          <w:noProof/>
          <w:color w:val="auto"/>
          <w:sz w:val="24"/>
          <w:szCs w:val="24"/>
        </w:rPr>
        <w:t xml:space="preserve"> Viešąjį pirkimą kuruojantis asmuo yra taip pat yra atsakingas už </w:t>
      </w:r>
      <w:r w:rsidR="00FD4AD5">
        <w:rPr>
          <w:noProof/>
          <w:color w:val="auto"/>
          <w:sz w:val="24"/>
          <w:szCs w:val="24"/>
        </w:rPr>
        <w:t>Viešųjų pirkimų įstatymo 7 straipsnio</w:t>
      </w:r>
      <w:r w:rsidR="002C599E" w:rsidRPr="00933A7F">
        <w:rPr>
          <w:noProof/>
          <w:color w:val="auto"/>
          <w:sz w:val="24"/>
          <w:szCs w:val="24"/>
        </w:rPr>
        <w:t xml:space="preserve"> 3 d. nurodytos informacijos paskelbimą.</w:t>
      </w:r>
      <w:r w:rsidRPr="00933A7F">
        <w:rPr>
          <w:noProof/>
          <w:color w:val="auto"/>
          <w:sz w:val="24"/>
          <w:szCs w:val="24"/>
        </w:rPr>
        <w:t xml:space="preserve"> </w:t>
      </w:r>
    </w:p>
    <w:p w:rsidR="003E7B95" w:rsidRPr="00933A7F" w:rsidRDefault="00113A71" w:rsidP="00113A71">
      <w:pPr>
        <w:pStyle w:val="Bodytext"/>
        <w:rPr>
          <w:noProof/>
          <w:color w:val="auto"/>
          <w:sz w:val="24"/>
          <w:szCs w:val="24"/>
        </w:rPr>
      </w:pPr>
      <w:r w:rsidRPr="00933A7F">
        <w:rPr>
          <w:noProof/>
          <w:color w:val="auto"/>
          <w:sz w:val="24"/>
          <w:szCs w:val="24"/>
        </w:rPr>
        <w:t>Viešąjį pirkimą kuruojantis asmuo skiriamas</w:t>
      </w:r>
      <w:r w:rsidR="00E85998" w:rsidRPr="00933A7F">
        <w:rPr>
          <w:noProof/>
          <w:color w:val="auto"/>
          <w:sz w:val="24"/>
          <w:szCs w:val="24"/>
        </w:rPr>
        <w:t xml:space="preserve"> pirmame K</w:t>
      </w:r>
      <w:r w:rsidRPr="00933A7F">
        <w:rPr>
          <w:noProof/>
          <w:color w:val="auto"/>
          <w:sz w:val="24"/>
          <w:szCs w:val="24"/>
        </w:rPr>
        <w:t>omisijos posėdyje. Viešąjį pirkimą kuruojančiam asmeniui nesant,</w:t>
      </w:r>
      <w:r w:rsidR="00E85998" w:rsidRPr="00933A7F">
        <w:rPr>
          <w:noProof/>
          <w:color w:val="auto"/>
          <w:sz w:val="24"/>
          <w:szCs w:val="24"/>
        </w:rPr>
        <w:t xml:space="preserve"> K</w:t>
      </w:r>
      <w:r w:rsidR="00325C80" w:rsidRPr="00933A7F">
        <w:rPr>
          <w:noProof/>
          <w:color w:val="auto"/>
          <w:sz w:val="24"/>
          <w:szCs w:val="24"/>
        </w:rPr>
        <w:t>omisija</w:t>
      </w:r>
      <w:r w:rsidRPr="00933A7F">
        <w:rPr>
          <w:noProof/>
          <w:color w:val="auto"/>
          <w:sz w:val="24"/>
          <w:szCs w:val="24"/>
        </w:rPr>
        <w:t xml:space="preserve"> </w:t>
      </w:r>
      <w:r w:rsidR="00325C80" w:rsidRPr="00933A7F">
        <w:rPr>
          <w:noProof/>
          <w:color w:val="auto"/>
          <w:sz w:val="24"/>
          <w:szCs w:val="24"/>
        </w:rPr>
        <w:t xml:space="preserve">nedelsdama, </w:t>
      </w:r>
      <w:r w:rsidR="00B92FF2" w:rsidRPr="00933A7F">
        <w:rPr>
          <w:noProof/>
          <w:color w:val="auto"/>
          <w:sz w:val="24"/>
          <w:szCs w:val="24"/>
        </w:rPr>
        <w:t>paskiria kitą</w:t>
      </w:r>
      <w:r w:rsidR="00325C80" w:rsidRPr="00933A7F">
        <w:rPr>
          <w:noProof/>
          <w:color w:val="auto"/>
          <w:sz w:val="24"/>
          <w:szCs w:val="24"/>
        </w:rPr>
        <w:t xml:space="preserve"> viešąjį pirkimą kuruojantį asmenį.</w:t>
      </w:r>
      <w:r w:rsidR="004C37C8" w:rsidRPr="00933A7F">
        <w:rPr>
          <w:noProof/>
          <w:color w:val="auto"/>
          <w:sz w:val="24"/>
          <w:szCs w:val="24"/>
        </w:rPr>
        <w:t xml:space="preserve"> Viešąjį pirkimą kuruojantis asmuo veikia nuo jo paskyrimo iki</w:t>
      </w:r>
      <w:r w:rsidR="00AB6AAF" w:rsidRPr="00933A7F">
        <w:rPr>
          <w:noProof/>
          <w:color w:val="auto"/>
          <w:sz w:val="24"/>
          <w:szCs w:val="24"/>
        </w:rPr>
        <w:t xml:space="preserve"> viešojo</w:t>
      </w:r>
      <w:r w:rsidR="004C37C8" w:rsidRPr="00933A7F">
        <w:rPr>
          <w:noProof/>
          <w:color w:val="auto"/>
          <w:sz w:val="24"/>
          <w:szCs w:val="24"/>
        </w:rPr>
        <w:t xml:space="preserve"> pirkimo pabaigos ir </w:t>
      </w:r>
      <w:r w:rsidR="00955C57" w:rsidRPr="00933A7F">
        <w:rPr>
          <w:noProof/>
          <w:color w:val="auto"/>
          <w:sz w:val="24"/>
          <w:szCs w:val="24"/>
        </w:rPr>
        <w:t>iki padarys visas</w:t>
      </w:r>
      <w:r w:rsidR="004C37C8" w:rsidRPr="00933A7F">
        <w:rPr>
          <w:noProof/>
          <w:color w:val="auto"/>
          <w:sz w:val="24"/>
          <w:szCs w:val="24"/>
        </w:rPr>
        <w:t xml:space="preserve"> reik</w:t>
      </w:r>
      <w:r w:rsidR="00955C57" w:rsidRPr="00933A7F">
        <w:rPr>
          <w:noProof/>
          <w:color w:val="auto"/>
          <w:sz w:val="24"/>
          <w:szCs w:val="24"/>
        </w:rPr>
        <w:t>alingas</w:t>
      </w:r>
      <w:r w:rsidR="004C37C8" w:rsidRPr="00933A7F">
        <w:rPr>
          <w:noProof/>
          <w:color w:val="auto"/>
          <w:sz w:val="24"/>
          <w:szCs w:val="24"/>
        </w:rPr>
        <w:t xml:space="preserve"> atas</w:t>
      </w:r>
      <w:r w:rsidR="00955C57" w:rsidRPr="00933A7F">
        <w:rPr>
          <w:noProof/>
          <w:color w:val="auto"/>
          <w:sz w:val="24"/>
          <w:szCs w:val="24"/>
        </w:rPr>
        <w:t xml:space="preserve">kaitas Viešųjų pirkimų </w:t>
      </w:r>
      <w:r w:rsidR="002B6E4A">
        <w:rPr>
          <w:noProof/>
          <w:color w:val="auto"/>
          <w:sz w:val="24"/>
          <w:szCs w:val="24"/>
        </w:rPr>
        <w:t>tarnybai</w:t>
      </w:r>
      <w:r w:rsidR="00955C57" w:rsidRPr="00933A7F">
        <w:rPr>
          <w:noProof/>
          <w:color w:val="auto"/>
          <w:sz w:val="24"/>
          <w:szCs w:val="24"/>
        </w:rPr>
        <w:t xml:space="preserve"> dėl kuruoto viešojo pirkimo.</w:t>
      </w:r>
      <w:r w:rsidR="002A265D" w:rsidRPr="00933A7F">
        <w:rPr>
          <w:noProof/>
          <w:color w:val="auto"/>
          <w:sz w:val="24"/>
          <w:szCs w:val="24"/>
        </w:rPr>
        <w:t xml:space="preserve"> </w:t>
      </w:r>
    </w:p>
    <w:p w:rsidR="002A265D" w:rsidRPr="00933A7F" w:rsidRDefault="003E7B95" w:rsidP="00113A71">
      <w:pPr>
        <w:pStyle w:val="Bodytext"/>
        <w:rPr>
          <w:noProof/>
          <w:color w:val="auto"/>
          <w:sz w:val="24"/>
          <w:szCs w:val="24"/>
        </w:rPr>
      </w:pPr>
      <w:r w:rsidRPr="00933A7F">
        <w:rPr>
          <w:noProof/>
          <w:color w:val="auto"/>
          <w:sz w:val="24"/>
          <w:szCs w:val="24"/>
        </w:rPr>
        <w:t>Viešąjį pirkimą kuruojančio asmens funkcijas</w:t>
      </w:r>
      <w:r w:rsidR="002C599E" w:rsidRPr="00933A7F">
        <w:rPr>
          <w:noProof/>
          <w:color w:val="auto"/>
          <w:sz w:val="24"/>
          <w:szCs w:val="24"/>
        </w:rPr>
        <w:t xml:space="preserve"> taip pat</w:t>
      </w:r>
      <w:r w:rsidRPr="00933A7F">
        <w:rPr>
          <w:noProof/>
          <w:color w:val="auto"/>
          <w:sz w:val="24"/>
          <w:szCs w:val="24"/>
        </w:rPr>
        <w:t xml:space="preserve"> atlieka </w:t>
      </w:r>
      <w:r w:rsidRPr="00FF42C4">
        <w:rPr>
          <w:b/>
          <w:noProof/>
          <w:color w:val="auto"/>
          <w:sz w:val="24"/>
          <w:szCs w:val="24"/>
        </w:rPr>
        <w:t>Pirkimų organizatorius</w:t>
      </w:r>
      <w:r w:rsidRPr="00933A7F">
        <w:rPr>
          <w:noProof/>
          <w:color w:val="auto"/>
          <w:sz w:val="24"/>
          <w:szCs w:val="24"/>
        </w:rPr>
        <w:t>, vykdantis atitinkamą pirkimą.</w:t>
      </w:r>
      <w:r w:rsidR="002C1DA2" w:rsidRPr="00933A7F">
        <w:rPr>
          <w:noProof/>
          <w:color w:val="auto"/>
          <w:sz w:val="24"/>
          <w:szCs w:val="24"/>
        </w:rPr>
        <w:t xml:space="preserve"> </w:t>
      </w:r>
    </w:p>
    <w:p w:rsidR="00D7348E" w:rsidRPr="00933A7F" w:rsidRDefault="00D7348E" w:rsidP="00D7348E">
      <w:pPr>
        <w:pStyle w:val="Bodytext"/>
        <w:rPr>
          <w:noProof/>
          <w:color w:val="auto"/>
          <w:sz w:val="24"/>
          <w:szCs w:val="24"/>
        </w:rPr>
      </w:pPr>
      <w:r w:rsidRPr="00933A7F">
        <w:rPr>
          <w:b/>
          <w:bCs/>
          <w:noProof/>
          <w:color w:val="auto"/>
          <w:sz w:val="24"/>
          <w:szCs w:val="24"/>
        </w:rPr>
        <w:t>Rinkos tyrimas</w:t>
      </w:r>
      <w:r w:rsidRPr="00933A7F">
        <w:rPr>
          <w:noProof/>
          <w:color w:val="auto"/>
          <w:sz w:val="24"/>
          <w:szCs w:val="24"/>
        </w:rPr>
        <w:t> – kokybinės ir kiekybinės informacijos apie realių bei potencialių prekių, paslaugų ir darbų pasiūlą (tiekėjus</w:t>
      </w:r>
      <w:r w:rsidR="007B5755" w:rsidRPr="00933A7F">
        <w:rPr>
          <w:noProof/>
          <w:color w:val="auto"/>
          <w:sz w:val="24"/>
          <w:szCs w:val="24"/>
        </w:rPr>
        <w:t xml:space="preserve"> (įskaitant ir rinkoje veikiančias Viešųjų pirkimų</w:t>
      </w:r>
      <w:r w:rsidR="00FD4AD5">
        <w:rPr>
          <w:noProof/>
          <w:color w:val="auto"/>
          <w:sz w:val="24"/>
          <w:szCs w:val="24"/>
        </w:rPr>
        <w:t xml:space="preserve"> įstatymo 91 straipsnio 1 d.</w:t>
      </w:r>
      <w:r w:rsidR="007B5755" w:rsidRPr="00933A7F">
        <w:rPr>
          <w:noProof/>
          <w:color w:val="auto"/>
          <w:sz w:val="24"/>
          <w:szCs w:val="24"/>
        </w:rPr>
        <w:t xml:space="preserve"> nurodytas įstaigas ir įmones)</w:t>
      </w:r>
      <w:r w:rsidRPr="00933A7F">
        <w:rPr>
          <w:noProof/>
          <w:color w:val="auto"/>
          <w:sz w:val="24"/>
          <w:szCs w:val="24"/>
        </w:rPr>
        <w:t>, jų tiekiamas prekes, teikiamas paslaugas ir atliekamus darbus, užimamą rinkos dalį, kainas ir pan.) rinkimas, analizė ir apibendrintų išvadų rengimas, skirtas sprendimams, susijusiems su pirkimais, priimti.</w:t>
      </w:r>
    </w:p>
    <w:p w:rsidR="00D7348E" w:rsidRPr="00933A7F" w:rsidRDefault="00D7348E" w:rsidP="00D7348E">
      <w:pPr>
        <w:pStyle w:val="Bodytext"/>
        <w:rPr>
          <w:noProof/>
          <w:color w:val="auto"/>
          <w:sz w:val="24"/>
          <w:szCs w:val="24"/>
        </w:rPr>
      </w:pPr>
      <w:r w:rsidRPr="00933A7F">
        <w:rPr>
          <w:noProof/>
          <w:color w:val="auto"/>
          <w:sz w:val="24"/>
          <w:szCs w:val="24"/>
        </w:rPr>
        <w:t>7. Kitos Taisyklėse vartojamos pagrindinės sąvokos yra apibrėžtos Viešųjų pirkimų įstatyme, kituose viešuosius pirkimus reglamentuojančiuose teisės aktuose</w:t>
      </w:r>
      <w:r w:rsidR="00AF470A">
        <w:rPr>
          <w:noProof/>
          <w:color w:val="auto"/>
          <w:sz w:val="24"/>
          <w:szCs w:val="24"/>
        </w:rPr>
        <w:t xml:space="preserve"> bei </w:t>
      </w:r>
      <w:r w:rsidR="00427718">
        <w:rPr>
          <w:noProof/>
          <w:color w:val="auto"/>
          <w:sz w:val="24"/>
          <w:szCs w:val="24"/>
        </w:rPr>
        <w:t>l/d</w:t>
      </w:r>
      <w:r w:rsidR="00AF470A">
        <w:rPr>
          <w:noProof/>
          <w:color w:val="auto"/>
          <w:sz w:val="24"/>
          <w:szCs w:val="24"/>
        </w:rPr>
        <w:t xml:space="preserve"> supaprasti</w:t>
      </w:r>
      <w:r w:rsidR="00425E93">
        <w:rPr>
          <w:noProof/>
          <w:color w:val="auto"/>
          <w:sz w:val="24"/>
          <w:szCs w:val="24"/>
        </w:rPr>
        <w:t>ntų viešųjų pirkimų taisyklėse</w:t>
      </w:r>
      <w:r w:rsidRPr="00933A7F">
        <w:rPr>
          <w:noProof/>
          <w:color w:val="auto"/>
          <w:sz w:val="24"/>
          <w:szCs w:val="24"/>
        </w:rPr>
        <w:t>.</w:t>
      </w:r>
    </w:p>
    <w:p w:rsidR="00D7348E" w:rsidRPr="00933A7F" w:rsidRDefault="00D7348E" w:rsidP="00D7348E">
      <w:pPr>
        <w:pStyle w:val="Bodytext"/>
        <w:rPr>
          <w:noProof/>
          <w:color w:val="auto"/>
          <w:sz w:val="24"/>
          <w:szCs w:val="24"/>
        </w:rPr>
      </w:pPr>
      <w:r w:rsidRPr="00933A7F">
        <w:rPr>
          <w:noProof/>
          <w:color w:val="auto"/>
          <w:sz w:val="24"/>
          <w:szCs w:val="24"/>
        </w:rPr>
        <w:t>8. Pasikeitus Taisyklėse minimiems teisės aktams, taikomos aktualios tų teisės aktų redakcijos nuostatos.</w:t>
      </w:r>
    </w:p>
    <w:p w:rsidR="00B26727" w:rsidRPr="00933A7F" w:rsidRDefault="00B26727" w:rsidP="00B26727">
      <w:pPr>
        <w:pStyle w:val="CentrBold"/>
        <w:jc w:val="left"/>
        <w:rPr>
          <w:noProof/>
          <w:color w:val="auto"/>
          <w:sz w:val="24"/>
          <w:szCs w:val="24"/>
        </w:rPr>
      </w:pPr>
    </w:p>
    <w:p w:rsidR="00EA334C" w:rsidRDefault="00EA334C" w:rsidP="00D7348E">
      <w:pPr>
        <w:pStyle w:val="CentrBold"/>
        <w:rPr>
          <w:noProof/>
          <w:color w:val="auto"/>
          <w:sz w:val="24"/>
          <w:szCs w:val="24"/>
        </w:rPr>
      </w:pPr>
    </w:p>
    <w:p w:rsidR="00EA334C" w:rsidRDefault="00EA334C" w:rsidP="00D7348E">
      <w:pPr>
        <w:pStyle w:val="CentrBold"/>
        <w:rPr>
          <w:noProof/>
          <w:color w:val="auto"/>
          <w:sz w:val="24"/>
          <w:szCs w:val="24"/>
        </w:rPr>
      </w:pPr>
    </w:p>
    <w:p w:rsidR="00EA334C" w:rsidRDefault="00EA334C" w:rsidP="00D7348E">
      <w:pPr>
        <w:pStyle w:val="CentrBold"/>
        <w:rPr>
          <w:noProof/>
          <w:color w:val="auto"/>
          <w:sz w:val="24"/>
          <w:szCs w:val="24"/>
        </w:rPr>
      </w:pPr>
    </w:p>
    <w:p w:rsidR="00EA334C" w:rsidRDefault="00EA334C" w:rsidP="00D7348E">
      <w:pPr>
        <w:pStyle w:val="CentrBold"/>
        <w:rPr>
          <w:noProof/>
          <w:color w:val="auto"/>
          <w:sz w:val="24"/>
          <w:szCs w:val="24"/>
        </w:rPr>
      </w:pPr>
    </w:p>
    <w:p w:rsidR="00EA334C" w:rsidRDefault="00EA334C" w:rsidP="00D7348E">
      <w:pPr>
        <w:pStyle w:val="CentrBold"/>
        <w:rPr>
          <w:noProof/>
          <w:color w:val="auto"/>
          <w:sz w:val="24"/>
          <w:szCs w:val="24"/>
        </w:rPr>
      </w:pPr>
    </w:p>
    <w:p w:rsidR="00EA334C" w:rsidRDefault="00EA334C" w:rsidP="00D7348E">
      <w:pPr>
        <w:pStyle w:val="CentrBold"/>
        <w:rPr>
          <w:noProof/>
          <w:color w:val="auto"/>
          <w:sz w:val="24"/>
          <w:szCs w:val="24"/>
        </w:rPr>
      </w:pPr>
    </w:p>
    <w:p w:rsidR="00D7348E" w:rsidRPr="00933A7F" w:rsidRDefault="00D7348E" w:rsidP="00D7348E">
      <w:pPr>
        <w:pStyle w:val="CentrBold"/>
        <w:rPr>
          <w:noProof/>
          <w:color w:val="auto"/>
          <w:sz w:val="24"/>
          <w:szCs w:val="24"/>
        </w:rPr>
      </w:pPr>
      <w:r w:rsidRPr="00933A7F">
        <w:rPr>
          <w:noProof/>
          <w:color w:val="auto"/>
          <w:sz w:val="24"/>
          <w:szCs w:val="24"/>
        </w:rPr>
        <w:t>II. VIEŠŲJŲ PIRKIMŲ PLANAVIMAS</w:t>
      </w:r>
    </w:p>
    <w:p w:rsidR="00D7348E" w:rsidRPr="00933A7F" w:rsidRDefault="00D7348E" w:rsidP="00D7348E">
      <w:pPr>
        <w:pStyle w:val="Bodytext"/>
        <w:rPr>
          <w:noProof/>
          <w:color w:val="auto"/>
          <w:sz w:val="24"/>
          <w:szCs w:val="24"/>
        </w:rPr>
      </w:pPr>
    </w:p>
    <w:p w:rsidR="006C5FFA" w:rsidRPr="00933A7F" w:rsidRDefault="00D7348E" w:rsidP="004E789A">
      <w:pPr>
        <w:pStyle w:val="Bodytext"/>
        <w:rPr>
          <w:noProof/>
          <w:color w:val="auto"/>
          <w:sz w:val="24"/>
          <w:szCs w:val="24"/>
        </w:rPr>
      </w:pPr>
      <w:r w:rsidRPr="00933A7F">
        <w:rPr>
          <w:noProof/>
          <w:color w:val="auto"/>
          <w:sz w:val="24"/>
          <w:szCs w:val="24"/>
        </w:rPr>
        <w:t>9. Kiekvienas pirkimo iniciatorius ateinantiems biudžetiniams metams numatomus pir</w:t>
      </w:r>
      <w:r w:rsidR="004E789A">
        <w:rPr>
          <w:noProof/>
          <w:color w:val="auto"/>
          <w:sz w:val="24"/>
          <w:szCs w:val="24"/>
        </w:rPr>
        <w:t>kimus planuoti pradeda kiekvienais metais iki kovo 15d.</w:t>
      </w:r>
      <w:r w:rsidRPr="00933A7F">
        <w:rPr>
          <w:noProof/>
          <w:color w:val="auto"/>
          <w:sz w:val="24"/>
          <w:szCs w:val="24"/>
        </w:rPr>
        <w:t xml:space="preserve"> </w:t>
      </w:r>
    </w:p>
    <w:p w:rsidR="00177D2A" w:rsidRDefault="00177D2A" w:rsidP="00177D2A">
      <w:pPr>
        <w:pStyle w:val="Bodytext"/>
        <w:ind w:firstLine="0"/>
        <w:rPr>
          <w:noProof/>
          <w:color w:val="auto"/>
          <w:sz w:val="24"/>
          <w:szCs w:val="24"/>
        </w:rPr>
      </w:pPr>
    </w:p>
    <w:p w:rsidR="00D7348E" w:rsidRPr="00C6143D" w:rsidRDefault="004E789A" w:rsidP="00177D2A">
      <w:pPr>
        <w:pStyle w:val="Bodytext"/>
        <w:ind w:firstLine="0"/>
        <w:rPr>
          <w:noProof/>
          <w:color w:val="auto"/>
          <w:sz w:val="24"/>
          <w:szCs w:val="24"/>
        </w:rPr>
      </w:pPr>
      <w:r>
        <w:rPr>
          <w:noProof/>
          <w:color w:val="auto"/>
          <w:sz w:val="24"/>
          <w:szCs w:val="24"/>
        </w:rPr>
        <w:t>10.</w:t>
      </w:r>
      <w:r w:rsidR="00D7348E" w:rsidRPr="00C6143D">
        <w:rPr>
          <w:noProof/>
          <w:color w:val="auto"/>
          <w:sz w:val="24"/>
          <w:szCs w:val="24"/>
        </w:rPr>
        <w:t>. te</w:t>
      </w:r>
      <w:r w:rsidR="00D117CF" w:rsidRPr="00C6143D">
        <w:rPr>
          <w:noProof/>
          <w:color w:val="auto"/>
          <w:sz w:val="24"/>
          <w:szCs w:val="24"/>
        </w:rPr>
        <w:t xml:space="preserve">ikia </w:t>
      </w:r>
      <w:r w:rsidR="00E1248D">
        <w:rPr>
          <w:noProof/>
          <w:color w:val="auto"/>
          <w:sz w:val="24"/>
          <w:szCs w:val="24"/>
        </w:rPr>
        <w:t>l/d</w:t>
      </w:r>
      <w:r w:rsidR="00D7348E" w:rsidRPr="00C6143D">
        <w:rPr>
          <w:noProof/>
          <w:color w:val="auto"/>
          <w:sz w:val="24"/>
          <w:szCs w:val="24"/>
        </w:rPr>
        <w:t xml:space="preserve"> vadovui tvirtinti pagal Taisyklių </w:t>
      </w:r>
      <w:r>
        <w:rPr>
          <w:noProof/>
          <w:color w:val="auto"/>
          <w:sz w:val="24"/>
          <w:szCs w:val="24"/>
        </w:rPr>
        <w:t>1</w:t>
      </w:r>
      <w:r w:rsidR="00D7348E" w:rsidRPr="00C6143D">
        <w:rPr>
          <w:noProof/>
          <w:color w:val="auto"/>
          <w:sz w:val="24"/>
          <w:szCs w:val="24"/>
        </w:rPr>
        <w:t> priede pateiktą formą parengtą ir suderintą su pirkimo iniciatoriai</w:t>
      </w:r>
      <w:r w:rsidR="00D117CF" w:rsidRPr="00C6143D">
        <w:rPr>
          <w:noProof/>
          <w:color w:val="auto"/>
          <w:sz w:val="24"/>
          <w:szCs w:val="24"/>
        </w:rPr>
        <w:t xml:space="preserve">s ir </w:t>
      </w:r>
      <w:r w:rsidR="00E1248D">
        <w:rPr>
          <w:noProof/>
          <w:color w:val="auto"/>
          <w:sz w:val="24"/>
          <w:szCs w:val="24"/>
        </w:rPr>
        <w:t>l/d</w:t>
      </w:r>
      <w:r w:rsidR="0064325C" w:rsidRPr="00C6143D">
        <w:rPr>
          <w:noProof/>
          <w:color w:val="auto"/>
          <w:sz w:val="24"/>
          <w:szCs w:val="24"/>
        </w:rPr>
        <w:t xml:space="preserve"> </w:t>
      </w:r>
      <w:r w:rsidR="00C6143D" w:rsidRPr="00C6143D">
        <w:rPr>
          <w:noProof/>
          <w:color w:val="auto"/>
          <w:sz w:val="24"/>
          <w:szCs w:val="24"/>
        </w:rPr>
        <w:t>vyr. finansininku</w:t>
      </w:r>
      <w:r w:rsidR="00D7348E" w:rsidRPr="00C6143D">
        <w:rPr>
          <w:i/>
          <w:iCs/>
          <w:noProof/>
          <w:color w:val="auto"/>
          <w:sz w:val="24"/>
          <w:szCs w:val="24"/>
        </w:rPr>
        <w:t xml:space="preserve"> </w:t>
      </w:r>
      <w:r w:rsidR="00B52083" w:rsidRPr="00C6143D">
        <w:rPr>
          <w:iCs/>
          <w:noProof/>
          <w:color w:val="auto"/>
          <w:sz w:val="24"/>
          <w:szCs w:val="24"/>
        </w:rPr>
        <w:t>planuojamų atlikti</w:t>
      </w:r>
      <w:r w:rsidR="001650EA" w:rsidRPr="00C6143D">
        <w:rPr>
          <w:iCs/>
          <w:noProof/>
          <w:color w:val="auto"/>
          <w:sz w:val="24"/>
          <w:szCs w:val="24"/>
        </w:rPr>
        <w:t xml:space="preserve"> </w:t>
      </w:r>
      <w:r w:rsidR="00872601" w:rsidRPr="00C6143D">
        <w:rPr>
          <w:noProof/>
          <w:color w:val="auto"/>
          <w:sz w:val="24"/>
          <w:szCs w:val="24"/>
        </w:rPr>
        <w:t>einamaisiais</w:t>
      </w:r>
      <w:r w:rsidR="001650EA" w:rsidRPr="00C6143D">
        <w:rPr>
          <w:noProof/>
          <w:color w:val="auto"/>
          <w:sz w:val="24"/>
          <w:szCs w:val="24"/>
        </w:rPr>
        <w:t xml:space="preserve"> biudžetiniais</w:t>
      </w:r>
      <w:r w:rsidR="00D7348E" w:rsidRPr="00C6143D">
        <w:rPr>
          <w:noProof/>
          <w:color w:val="auto"/>
          <w:sz w:val="24"/>
          <w:szCs w:val="24"/>
        </w:rPr>
        <w:t xml:space="preserve"> </w:t>
      </w:r>
      <w:r w:rsidR="001650EA" w:rsidRPr="00C6143D">
        <w:rPr>
          <w:noProof/>
          <w:color w:val="auto"/>
          <w:sz w:val="24"/>
          <w:szCs w:val="24"/>
        </w:rPr>
        <w:t>metais viešųjų pirkimų</w:t>
      </w:r>
      <w:r w:rsidR="00D7348E" w:rsidRPr="00C6143D">
        <w:rPr>
          <w:noProof/>
          <w:color w:val="auto"/>
          <w:sz w:val="24"/>
          <w:szCs w:val="24"/>
        </w:rPr>
        <w:t xml:space="preserve"> planą (toliau – pirkimų planas).</w:t>
      </w:r>
    </w:p>
    <w:p w:rsidR="00D7348E" w:rsidRPr="00933A7F" w:rsidRDefault="00D7348E" w:rsidP="00D7348E">
      <w:pPr>
        <w:pStyle w:val="Bodytext"/>
        <w:rPr>
          <w:noProof/>
          <w:color w:val="auto"/>
          <w:spacing w:val="-2"/>
          <w:sz w:val="24"/>
          <w:szCs w:val="24"/>
        </w:rPr>
      </w:pPr>
      <w:r w:rsidRPr="00E566FB">
        <w:rPr>
          <w:noProof/>
          <w:color w:val="auto"/>
          <w:sz w:val="24"/>
          <w:szCs w:val="24"/>
        </w:rPr>
        <w:t>11. Asmuo, atsakingas už pirkimų planavimą,</w:t>
      </w:r>
      <w:r w:rsidRPr="00E566FB">
        <w:rPr>
          <w:i/>
          <w:iCs/>
          <w:noProof/>
          <w:color w:val="auto"/>
          <w:sz w:val="24"/>
          <w:szCs w:val="24"/>
        </w:rPr>
        <w:t xml:space="preserve"> </w:t>
      </w:r>
      <w:r w:rsidRPr="00E566FB">
        <w:rPr>
          <w:noProof/>
          <w:color w:val="auto"/>
          <w:spacing w:val="-2"/>
          <w:sz w:val="24"/>
          <w:szCs w:val="24"/>
        </w:rPr>
        <w:t>kasmet, ne vėliau kaip iki kovo 15 dienos, Centrinėje viešųjų pirkimų informacinėje sistemoje (toliau – CVP IS) ir papild</w:t>
      </w:r>
      <w:r w:rsidR="00D117CF" w:rsidRPr="00E566FB">
        <w:rPr>
          <w:noProof/>
          <w:color w:val="auto"/>
          <w:spacing w:val="-2"/>
          <w:sz w:val="24"/>
          <w:szCs w:val="24"/>
        </w:rPr>
        <w:t xml:space="preserve">omai </w:t>
      </w:r>
      <w:r w:rsidR="00E1248D">
        <w:rPr>
          <w:noProof/>
          <w:color w:val="auto"/>
          <w:sz w:val="24"/>
          <w:szCs w:val="24"/>
        </w:rPr>
        <w:t>l/d</w:t>
      </w:r>
      <w:r w:rsidRPr="00E566FB">
        <w:rPr>
          <w:noProof/>
          <w:color w:val="auto"/>
          <w:spacing w:val="-2"/>
          <w:sz w:val="24"/>
          <w:szCs w:val="24"/>
        </w:rPr>
        <w:t xml:space="preserve"> interneto tinklalapyje</w:t>
      </w:r>
      <w:r w:rsidR="00E566FB" w:rsidRPr="00E566FB">
        <w:rPr>
          <w:noProof/>
          <w:color w:val="auto"/>
          <w:spacing w:val="-2"/>
          <w:sz w:val="24"/>
          <w:szCs w:val="24"/>
        </w:rPr>
        <w:t xml:space="preserve"> </w:t>
      </w:r>
      <w:r w:rsidRPr="00E566FB">
        <w:rPr>
          <w:noProof/>
          <w:color w:val="auto"/>
          <w:spacing w:val="-2"/>
          <w:sz w:val="24"/>
          <w:szCs w:val="24"/>
        </w:rPr>
        <w:t>skelbia tais metais planuoja</w:t>
      </w:r>
      <w:r w:rsidR="00B52083" w:rsidRPr="00E566FB">
        <w:rPr>
          <w:noProof/>
          <w:color w:val="auto"/>
          <w:spacing w:val="-2"/>
          <w:sz w:val="24"/>
          <w:szCs w:val="24"/>
        </w:rPr>
        <w:t>mų atlikti</w:t>
      </w:r>
      <w:r w:rsidR="00DC0B8A">
        <w:rPr>
          <w:noProof/>
          <w:color w:val="auto"/>
          <w:spacing w:val="-2"/>
          <w:sz w:val="24"/>
          <w:szCs w:val="24"/>
        </w:rPr>
        <w:t xml:space="preserve"> visų, </w:t>
      </w:r>
      <w:r w:rsidR="00DC0B8A" w:rsidRPr="004E789A">
        <w:rPr>
          <w:b/>
          <w:noProof/>
          <w:color w:val="auto"/>
          <w:spacing w:val="-2"/>
          <w:sz w:val="24"/>
          <w:szCs w:val="24"/>
        </w:rPr>
        <w:t>jei pirkimas ne mažos vertės</w:t>
      </w:r>
      <w:r w:rsidR="00DC0B8A">
        <w:rPr>
          <w:noProof/>
          <w:color w:val="auto"/>
          <w:spacing w:val="-2"/>
          <w:sz w:val="24"/>
          <w:szCs w:val="24"/>
        </w:rPr>
        <w:t xml:space="preserve"> .</w:t>
      </w:r>
      <w:r w:rsidRPr="00E566FB">
        <w:rPr>
          <w:noProof/>
          <w:color w:val="auto"/>
          <w:spacing w:val="-2"/>
          <w:sz w:val="24"/>
          <w:szCs w:val="24"/>
        </w:rPr>
        <w:t xml:space="preserve"> viešųjų pirkimų suvestinę (toliau – suvestinė). Suvestinėje informacija nurodoma ir suvestinė skelbiama, vadovaujantis I</w:t>
      </w:r>
      <w:r w:rsidRPr="00E566FB">
        <w:rPr>
          <w:noProof/>
          <w:color w:val="auto"/>
          <w:sz w:val="24"/>
          <w:szCs w:val="24"/>
        </w:rPr>
        <w:t xml:space="preserve">nformacijos apie planuojamus vykdyti viešuosius pirkimus skelbimo Centrinėje viešųjų pirkimų informacinėje sistemoje tvarkos aprašu, patvirtintu </w:t>
      </w:r>
      <w:r w:rsidRPr="00E566FB">
        <w:rPr>
          <w:noProof/>
          <w:color w:val="auto"/>
          <w:spacing w:val="-2"/>
          <w:sz w:val="24"/>
          <w:szCs w:val="24"/>
        </w:rPr>
        <w:t xml:space="preserve">Viešųjų pirkimų </w:t>
      </w:r>
      <w:r w:rsidR="00A83E55" w:rsidRPr="00E566FB">
        <w:rPr>
          <w:noProof/>
          <w:color w:val="auto"/>
          <w:spacing w:val="-2"/>
          <w:sz w:val="24"/>
          <w:szCs w:val="24"/>
        </w:rPr>
        <w:t>Direkcij</w:t>
      </w:r>
      <w:r w:rsidRPr="00E566FB">
        <w:rPr>
          <w:noProof/>
          <w:color w:val="auto"/>
          <w:spacing w:val="-2"/>
          <w:sz w:val="24"/>
          <w:szCs w:val="24"/>
        </w:rPr>
        <w:t xml:space="preserve">os prie Lietuvos Respublikos Vyriausybės direktoriaus </w:t>
      </w:r>
      <w:smartTag w:uri="schemas-tilde-lv/tildestengine" w:element="metric2">
        <w:smartTagPr>
          <w:attr w:name="metric_text" w:val="m"/>
          <w:attr w:name="metric_value" w:val="2009"/>
        </w:smartTagPr>
        <w:r w:rsidRPr="00E566FB">
          <w:rPr>
            <w:noProof/>
            <w:color w:val="auto"/>
            <w:sz w:val="24"/>
            <w:szCs w:val="24"/>
          </w:rPr>
          <w:t>2009 m</w:t>
        </w:r>
      </w:smartTag>
      <w:r w:rsidRPr="00E566FB">
        <w:rPr>
          <w:noProof/>
          <w:color w:val="auto"/>
          <w:sz w:val="24"/>
          <w:szCs w:val="24"/>
        </w:rPr>
        <w:t>. gegužės 15 d. įsakymu Nr. 1S-49</w:t>
      </w:r>
      <w:r w:rsidRPr="00E566FB">
        <w:rPr>
          <w:noProof/>
          <w:color w:val="auto"/>
          <w:spacing w:val="-2"/>
          <w:sz w:val="24"/>
          <w:szCs w:val="24"/>
        </w:rPr>
        <w:t xml:space="preserve"> (Žin., </w:t>
      </w:r>
      <w:r w:rsidRPr="00E566FB">
        <w:rPr>
          <w:noProof/>
          <w:color w:val="auto"/>
          <w:sz w:val="24"/>
          <w:szCs w:val="24"/>
        </w:rPr>
        <w:t>2009, Nr. </w:t>
      </w:r>
      <w:hyperlink r:id="rId9" w:history="1">
        <w:r w:rsidRPr="00E566FB">
          <w:rPr>
            <w:rStyle w:val="Hipersaitas"/>
            <w:noProof/>
            <w:color w:val="auto"/>
            <w:sz w:val="24"/>
            <w:szCs w:val="24"/>
            <w:u w:val="none"/>
          </w:rPr>
          <w:t>60-2396</w:t>
        </w:r>
      </w:hyperlink>
      <w:r w:rsidRPr="00E566FB">
        <w:rPr>
          <w:noProof/>
          <w:color w:val="auto"/>
          <w:sz w:val="24"/>
          <w:szCs w:val="24"/>
        </w:rPr>
        <w:t>, Nr. </w:t>
      </w:r>
      <w:hyperlink r:id="rId10" w:history="1">
        <w:r w:rsidRPr="00E566FB">
          <w:rPr>
            <w:rStyle w:val="Hipersaitas"/>
            <w:noProof/>
            <w:color w:val="auto"/>
            <w:sz w:val="24"/>
            <w:szCs w:val="24"/>
            <w:u w:val="none"/>
          </w:rPr>
          <w:t>129-5633</w:t>
        </w:r>
      </w:hyperlink>
      <w:r w:rsidRPr="00E566FB">
        <w:rPr>
          <w:noProof/>
          <w:color w:val="auto"/>
          <w:sz w:val="24"/>
          <w:szCs w:val="24"/>
        </w:rPr>
        <w:t>; 2010, Nr. </w:t>
      </w:r>
      <w:hyperlink r:id="rId11" w:history="1">
        <w:r w:rsidRPr="00E566FB">
          <w:rPr>
            <w:rStyle w:val="Hipersaitas"/>
            <w:noProof/>
            <w:color w:val="auto"/>
            <w:sz w:val="24"/>
            <w:szCs w:val="24"/>
            <w:u w:val="none"/>
          </w:rPr>
          <w:t>37-1770</w:t>
        </w:r>
      </w:hyperlink>
      <w:r w:rsidR="000B4061" w:rsidRPr="00E566FB">
        <w:rPr>
          <w:noProof/>
          <w:color w:val="auto"/>
          <w:sz w:val="24"/>
          <w:szCs w:val="24"/>
        </w:rPr>
        <w:t xml:space="preserve">, </w:t>
      </w:r>
      <w:r w:rsidR="00B91563" w:rsidRPr="00E566FB">
        <w:rPr>
          <w:noProof/>
          <w:color w:val="auto"/>
          <w:sz w:val="24"/>
          <w:szCs w:val="24"/>
        </w:rPr>
        <w:t>2011, 25-1249, 2011, 157-7462</w:t>
      </w:r>
      <w:r w:rsidRPr="00E566FB">
        <w:rPr>
          <w:noProof/>
          <w:color w:val="auto"/>
          <w:spacing w:val="-2"/>
          <w:sz w:val="24"/>
          <w:szCs w:val="24"/>
        </w:rPr>
        <w:t>) (toliau – I</w:t>
      </w:r>
      <w:r w:rsidRPr="00E566FB">
        <w:rPr>
          <w:noProof/>
          <w:color w:val="auto"/>
          <w:sz w:val="24"/>
          <w:szCs w:val="24"/>
        </w:rPr>
        <w:t>nformacijos apie planuojamus vykdyti pirkimus skelbimo CVP IS tvarkos aprašas</w:t>
      </w:r>
      <w:r w:rsidRPr="00E566FB">
        <w:rPr>
          <w:noProof/>
          <w:color w:val="auto"/>
          <w:spacing w:val="-2"/>
          <w:sz w:val="24"/>
          <w:szCs w:val="24"/>
        </w:rPr>
        <w:t>).</w:t>
      </w:r>
    </w:p>
    <w:p w:rsidR="00D7348E" w:rsidRPr="003A7D8C" w:rsidRDefault="00D7348E" w:rsidP="00D7348E">
      <w:pPr>
        <w:pStyle w:val="Bodytext"/>
        <w:rPr>
          <w:noProof/>
          <w:color w:val="auto"/>
          <w:sz w:val="24"/>
          <w:szCs w:val="24"/>
        </w:rPr>
      </w:pPr>
      <w:r w:rsidRPr="00933A7F">
        <w:rPr>
          <w:noProof/>
          <w:color w:val="auto"/>
          <w:sz w:val="24"/>
          <w:szCs w:val="24"/>
        </w:rPr>
        <w:t xml:space="preserve">12. Asmuo, atsakingas už pirkimų planavimą, </w:t>
      </w:r>
      <w:r w:rsidR="00D31D1E" w:rsidRPr="00933A7F">
        <w:rPr>
          <w:noProof/>
          <w:color w:val="auto"/>
          <w:sz w:val="24"/>
          <w:szCs w:val="24"/>
        </w:rPr>
        <w:t xml:space="preserve">ne rečiau kaip </w:t>
      </w:r>
      <w:r w:rsidRPr="00933A7F">
        <w:rPr>
          <w:noProof/>
          <w:color w:val="auto"/>
          <w:sz w:val="24"/>
          <w:szCs w:val="24"/>
        </w:rPr>
        <w:t xml:space="preserve">kiekvieną ketvirtį peržiūri patvirtintą pirkimų planą ir, esant reikalui, jį tikslina. Patikslinus pirkimų planą pakeitimus </w:t>
      </w:r>
      <w:r w:rsidRPr="003A7D8C">
        <w:rPr>
          <w:noProof/>
          <w:color w:val="auto"/>
          <w:sz w:val="24"/>
          <w:szCs w:val="24"/>
        </w:rPr>
        <w:t>paskelbtoje suvestinėje</w:t>
      </w:r>
      <w:r w:rsidR="00921721" w:rsidRPr="003A7D8C">
        <w:rPr>
          <w:noProof/>
          <w:color w:val="auto"/>
          <w:sz w:val="24"/>
          <w:szCs w:val="24"/>
        </w:rPr>
        <w:t>,</w:t>
      </w:r>
      <w:r w:rsidRPr="003A7D8C">
        <w:rPr>
          <w:noProof/>
          <w:color w:val="auto"/>
          <w:sz w:val="24"/>
          <w:szCs w:val="24"/>
        </w:rPr>
        <w:t xml:space="preserve"> asmuo, atsakingas už pirkimų planavimą, skelbia nedelsiant.</w:t>
      </w:r>
    </w:p>
    <w:p w:rsidR="00A53F25" w:rsidRDefault="00533124" w:rsidP="003A7D8C">
      <w:pPr>
        <w:pStyle w:val="Bodytext"/>
        <w:rPr>
          <w:noProof/>
          <w:sz w:val="24"/>
          <w:szCs w:val="24"/>
        </w:rPr>
      </w:pPr>
      <w:r w:rsidRPr="003A7D8C">
        <w:rPr>
          <w:noProof/>
          <w:sz w:val="24"/>
          <w:szCs w:val="24"/>
        </w:rPr>
        <w:t xml:space="preserve">13. </w:t>
      </w:r>
      <w:r w:rsidRPr="00815EA1">
        <w:rPr>
          <w:noProof/>
          <w:sz w:val="24"/>
          <w:szCs w:val="24"/>
        </w:rPr>
        <w:t>P</w:t>
      </w:r>
      <w:r w:rsidR="002B51D2" w:rsidRPr="00815EA1">
        <w:rPr>
          <w:noProof/>
          <w:sz w:val="24"/>
          <w:szCs w:val="24"/>
        </w:rPr>
        <w:t>irkimą galima vykdyt, nekeičiant pirkimų plano</w:t>
      </w:r>
      <w:r w:rsidR="009928B5" w:rsidRPr="00815EA1">
        <w:rPr>
          <w:noProof/>
          <w:sz w:val="24"/>
          <w:szCs w:val="24"/>
        </w:rPr>
        <w:t>, j</w:t>
      </w:r>
      <w:r w:rsidR="00D7348E" w:rsidRPr="00815EA1">
        <w:rPr>
          <w:noProof/>
          <w:sz w:val="24"/>
          <w:szCs w:val="24"/>
        </w:rPr>
        <w:t>eigu</w:t>
      </w:r>
      <w:r w:rsidRPr="00815EA1">
        <w:rPr>
          <w:noProof/>
          <w:sz w:val="24"/>
          <w:szCs w:val="24"/>
        </w:rPr>
        <w:t xml:space="preserve"> dėl nenumatytų, objektyvių </w:t>
      </w:r>
      <w:r w:rsidR="00D7348E" w:rsidRPr="00815EA1">
        <w:rPr>
          <w:noProof/>
          <w:sz w:val="24"/>
          <w:szCs w:val="24"/>
        </w:rPr>
        <w:t>aplinkybių iškyla poreikis ypač skubiai vykdyti pirkimų plane nenurodytą pirkimą arba kai konkretaus pirkimo metu keičiasi</w:t>
      </w:r>
      <w:r w:rsidR="00D20DE6" w:rsidRPr="00815EA1">
        <w:rPr>
          <w:noProof/>
          <w:sz w:val="24"/>
          <w:szCs w:val="24"/>
        </w:rPr>
        <w:t xml:space="preserve"> pirkimų plane nurodyta informacija apie šį pirkimą</w:t>
      </w:r>
      <w:r w:rsidR="009223AC" w:rsidRPr="00815EA1">
        <w:rPr>
          <w:noProof/>
          <w:sz w:val="24"/>
          <w:szCs w:val="24"/>
        </w:rPr>
        <w:t xml:space="preserve">, </w:t>
      </w:r>
      <w:r w:rsidR="00A53F25" w:rsidRPr="00815EA1">
        <w:rPr>
          <w:noProof/>
          <w:sz w:val="24"/>
          <w:szCs w:val="24"/>
        </w:rPr>
        <w:t>tačiau tokiu atveju numatomo pirkimo vertė turi būti suderinama su asmeniu, atsakingu už pirkimų planavimą.</w:t>
      </w:r>
      <w:r w:rsidR="00A53F25" w:rsidRPr="00A53F25">
        <w:rPr>
          <w:noProof/>
          <w:sz w:val="24"/>
          <w:szCs w:val="24"/>
        </w:rPr>
        <w:t xml:space="preserve"> Numatomo pirkimo vertės skaičiavimas turi būti nepažeistas.</w:t>
      </w:r>
      <w:r w:rsidR="00A53F25" w:rsidRPr="003A7D8C">
        <w:rPr>
          <w:noProof/>
          <w:sz w:val="24"/>
          <w:szCs w:val="24"/>
        </w:rPr>
        <w:t xml:space="preserve"> </w:t>
      </w:r>
    </w:p>
    <w:p w:rsidR="003A7D8C" w:rsidRPr="003A7D8C" w:rsidRDefault="003A7D8C" w:rsidP="003A7D8C">
      <w:pPr>
        <w:pStyle w:val="Bodytext"/>
        <w:rPr>
          <w:noProof/>
          <w:color w:val="auto"/>
          <w:sz w:val="24"/>
          <w:szCs w:val="24"/>
        </w:rPr>
      </w:pPr>
      <w:r w:rsidRPr="003A7D8C">
        <w:rPr>
          <w:noProof/>
          <w:sz w:val="24"/>
          <w:szCs w:val="24"/>
        </w:rPr>
        <w:t xml:space="preserve">14. </w:t>
      </w:r>
      <w:r w:rsidR="00E1248D">
        <w:rPr>
          <w:noProof/>
          <w:sz w:val="24"/>
          <w:szCs w:val="24"/>
        </w:rPr>
        <w:t>L/d</w:t>
      </w:r>
      <w:r w:rsidR="004F11CD">
        <w:rPr>
          <w:noProof/>
          <w:sz w:val="24"/>
          <w:szCs w:val="24"/>
        </w:rPr>
        <w:t xml:space="preserve"> supapr</w:t>
      </w:r>
      <w:r w:rsidR="00DC0B8A">
        <w:rPr>
          <w:noProof/>
          <w:sz w:val="24"/>
          <w:szCs w:val="24"/>
        </w:rPr>
        <w:t>astintų viešųjų pirkimų organizatorius</w:t>
      </w:r>
      <w:r w:rsidR="0056697E">
        <w:rPr>
          <w:noProof/>
          <w:sz w:val="24"/>
          <w:szCs w:val="24"/>
        </w:rPr>
        <w:t xml:space="preserve"> (toliau – Komisija)</w:t>
      </w:r>
      <w:r w:rsidR="00E1248D">
        <w:rPr>
          <w:noProof/>
          <w:sz w:val="24"/>
          <w:szCs w:val="24"/>
        </w:rPr>
        <w:t>, vadovaudamasi l/d</w:t>
      </w:r>
      <w:r w:rsidR="004F11CD">
        <w:rPr>
          <w:noProof/>
          <w:sz w:val="24"/>
          <w:szCs w:val="24"/>
        </w:rPr>
        <w:t xml:space="preserve"> vadovo</w:t>
      </w:r>
      <w:r w:rsidR="00982617">
        <w:rPr>
          <w:noProof/>
          <w:sz w:val="24"/>
          <w:szCs w:val="24"/>
        </w:rPr>
        <w:t xml:space="preserve"> patvirtintu</w:t>
      </w:r>
      <w:r w:rsidRPr="003A7D8C">
        <w:rPr>
          <w:noProof/>
          <w:sz w:val="24"/>
          <w:szCs w:val="24"/>
        </w:rPr>
        <w:t xml:space="preserve"> </w:t>
      </w:r>
      <w:r w:rsidR="0056697E">
        <w:rPr>
          <w:noProof/>
          <w:sz w:val="24"/>
          <w:szCs w:val="24"/>
        </w:rPr>
        <w:t xml:space="preserve">Komisijos </w:t>
      </w:r>
      <w:r w:rsidR="006E6680">
        <w:rPr>
          <w:noProof/>
          <w:sz w:val="24"/>
          <w:szCs w:val="24"/>
        </w:rPr>
        <w:t xml:space="preserve">darbo reglamentu, </w:t>
      </w:r>
      <w:r w:rsidRPr="003A7D8C">
        <w:rPr>
          <w:noProof/>
          <w:sz w:val="24"/>
          <w:szCs w:val="24"/>
        </w:rPr>
        <w:t>pare</w:t>
      </w:r>
      <w:r w:rsidR="00DC0B8A">
        <w:rPr>
          <w:noProof/>
          <w:sz w:val="24"/>
          <w:szCs w:val="24"/>
        </w:rPr>
        <w:t>nka pirkimo būdą, todėl organizatorius, parinkus</w:t>
      </w:r>
      <w:r w:rsidRPr="003A7D8C">
        <w:rPr>
          <w:noProof/>
          <w:sz w:val="24"/>
          <w:szCs w:val="24"/>
        </w:rPr>
        <w:t xml:space="preserve"> pirkimui vykdyti kitokį, negu nurodyta pirkimų plane pirkimo būdą, motyvus nurodo Komisijos posėdžio protokole bei nedelsiant (iki pirkimo pradžios) apie tai informuoja</w:t>
      </w:r>
      <w:r w:rsidRPr="003A7D8C">
        <w:rPr>
          <w:b/>
          <w:bCs/>
          <w:noProof/>
          <w:sz w:val="24"/>
          <w:szCs w:val="24"/>
        </w:rPr>
        <w:t xml:space="preserve"> </w:t>
      </w:r>
      <w:r w:rsidRPr="003A7D8C">
        <w:rPr>
          <w:bCs/>
          <w:noProof/>
          <w:sz w:val="24"/>
          <w:szCs w:val="24"/>
        </w:rPr>
        <w:t>asmenį, atsakingą už pirkimų planavimą.</w:t>
      </w:r>
      <w:r w:rsidRPr="003A7D8C">
        <w:rPr>
          <w:noProof/>
          <w:sz w:val="24"/>
          <w:szCs w:val="24"/>
        </w:rPr>
        <w:t xml:space="preserve"> </w:t>
      </w:r>
    </w:p>
    <w:p w:rsidR="003A7D8C" w:rsidRPr="003A7D8C" w:rsidRDefault="00FD2574" w:rsidP="003A7D8C">
      <w:pPr>
        <w:pStyle w:val="Bodytext"/>
        <w:rPr>
          <w:noProof/>
          <w:color w:val="auto"/>
          <w:sz w:val="24"/>
          <w:szCs w:val="24"/>
        </w:rPr>
      </w:pPr>
      <w:r>
        <w:rPr>
          <w:bCs/>
          <w:noProof/>
          <w:sz w:val="24"/>
          <w:szCs w:val="24"/>
        </w:rPr>
        <w:t xml:space="preserve"> </w:t>
      </w:r>
    </w:p>
    <w:p w:rsidR="00177D2A" w:rsidRPr="00933A7F" w:rsidRDefault="00177D2A" w:rsidP="00177D2A">
      <w:pPr>
        <w:pStyle w:val="Bodytext"/>
        <w:ind w:firstLine="0"/>
        <w:rPr>
          <w:noProof/>
          <w:color w:val="auto"/>
          <w:sz w:val="24"/>
          <w:szCs w:val="24"/>
        </w:rPr>
      </w:pPr>
    </w:p>
    <w:p w:rsidR="00D7348E" w:rsidRPr="00933A7F" w:rsidRDefault="00D7348E" w:rsidP="00D7348E">
      <w:pPr>
        <w:pStyle w:val="CentrBold"/>
        <w:rPr>
          <w:noProof/>
          <w:color w:val="auto"/>
          <w:sz w:val="24"/>
          <w:szCs w:val="24"/>
        </w:rPr>
      </w:pPr>
      <w:r w:rsidRPr="00933A7F">
        <w:rPr>
          <w:noProof/>
          <w:color w:val="auto"/>
          <w:sz w:val="24"/>
          <w:szCs w:val="24"/>
        </w:rPr>
        <w:t>III. VIEŠŲJŲ PIRKIMŲ ORGANIZAVIMAS</w:t>
      </w:r>
    </w:p>
    <w:p w:rsidR="00D7348E" w:rsidRPr="00933A7F" w:rsidRDefault="00D7348E" w:rsidP="00D7348E">
      <w:pPr>
        <w:pStyle w:val="Bodytext"/>
        <w:rPr>
          <w:noProof/>
          <w:color w:val="auto"/>
          <w:sz w:val="24"/>
          <w:szCs w:val="24"/>
        </w:rPr>
      </w:pPr>
    </w:p>
    <w:p w:rsidR="00D7348E" w:rsidRPr="00933A7F" w:rsidRDefault="003A7D8C" w:rsidP="00D7348E">
      <w:pPr>
        <w:pStyle w:val="Bodytext"/>
        <w:rPr>
          <w:noProof/>
          <w:color w:val="auto"/>
          <w:sz w:val="24"/>
          <w:szCs w:val="24"/>
        </w:rPr>
      </w:pPr>
      <w:r w:rsidRPr="00596B0F">
        <w:rPr>
          <w:noProof/>
          <w:color w:val="auto"/>
          <w:spacing w:val="-2"/>
          <w:sz w:val="24"/>
          <w:szCs w:val="24"/>
        </w:rPr>
        <w:t>15</w:t>
      </w:r>
      <w:r w:rsidR="00D7348E" w:rsidRPr="00596B0F">
        <w:rPr>
          <w:noProof/>
          <w:color w:val="auto"/>
          <w:spacing w:val="-2"/>
          <w:sz w:val="24"/>
          <w:szCs w:val="24"/>
        </w:rPr>
        <w:t xml:space="preserve">. </w:t>
      </w:r>
      <w:r w:rsidR="002A758E">
        <w:rPr>
          <w:noProof/>
          <w:color w:val="auto"/>
          <w:spacing w:val="-2"/>
          <w:sz w:val="24"/>
          <w:szCs w:val="24"/>
        </w:rPr>
        <w:t xml:space="preserve">Kiekvienas </w:t>
      </w:r>
      <w:r w:rsidR="002A758E">
        <w:rPr>
          <w:noProof/>
          <w:color w:val="auto"/>
          <w:sz w:val="24"/>
          <w:szCs w:val="24"/>
        </w:rPr>
        <w:t>p</w:t>
      </w:r>
      <w:r w:rsidR="00D7348E" w:rsidRPr="00596B0F">
        <w:rPr>
          <w:noProof/>
          <w:color w:val="auto"/>
          <w:sz w:val="24"/>
          <w:szCs w:val="24"/>
        </w:rPr>
        <w:t>irkimo iniciatorius dėl kiekvieno pirkimo</w:t>
      </w:r>
      <w:r w:rsidR="00901EA7" w:rsidRPr="00596B0F">
        <w:rPr>
          <w:noProof/>
          <w:color w:val="auto"/>
          <w:sz w:val="24"/>
          <w:szCs w:val="24"/>
        </w:rPr>
        <w:t>,</w:t>
      </w:r>
      <w:r w:rsidR="00D7348E" w:rsidRPr="00596B0F">
        <w:rPr>
          <w:noProof/>
          <w:color w:val="auto"/>
          <w:sz w:val="24"/>
          <w:szCs w:val="24"/>
        </w:rPr>
        <w:t xml:space="preserve"> parengia </w:t>
      </w:r>
      <w:r w:rsidR="00A0250A" w:rsidRPr="00596B0F">
        <w:rPr>
          <w:noProof/>
          <w:color w:val="auto"/>
          <w:sz w:val="24"/>
          <w:szCs w:val="24"/>
        </w:rPr>
        <w:t xml:space="preserve">prekių, paslaugų ar darbų užsakymo </w:t>
      </w:r>
      <w:r w:rsidR="00D7348E" w:rsidRPr="00596B0F">
        <w:rPr>
          <w:noProof/>
          <w:color w:val="auto"/>
          <w:sz w:val="24"/>
          <w:szCs w:val="24"/>
        </w:rPr>
        <w:t>paraišką</w:t>
      </w:r>
      <w:r w:rsidR="00111B70" w:rsidRPr="00596B0F">
        <w:rPr>
          <w:noProof/>
          <w:color w:val="auto"/>
          <w:sz w:val="24"/>
          <w:szCs w:val="24"/>
        </w:rPr>
        <w:t xml:space="preserve"> pagal</w:t>
      </w:r>
      <w:r w:rsidR="00B40E90" w:rsidRPr="00596B0F">
        <w:rPr>
          <w:noProof/>
          <w:color w:val="auto"/>
          <w:sz w:val="24"/>
          <w:szCs w:val="24"/>
        </w:rPr>
        <w:t xml:space="preserve"> </w:t>
      </w:r>
      <w:r w:rsidR="00A0250A" w:rsidRPr="00596B0F">
        <w:rPr>
          <w:noProof/>
          <w:color w:val="auto"/>
          <w:sz w:val="24"/>
          <w:szCs w:val="24"/>
        </w:rPr>
        <w:t xml:space="preserve">Taisyklių </w:t>
      </w:r>
      <w:r w:rsidR="004E789A">
        <w:rPr>
          <w:noProof/>
          <w:color w:val="auto"/>
          <w:sz w:val="24"/>
          <w:szCs w:val="24"/>
        </w:rPr>
        <w:t>2</w:t>
      </w:r>
      <w:r w:rsidR="00A0250A" w:rsidRPr="00596B0F">
        <w:rPr>
          <w:noProof/>
          <w:color w:val="auto"/>
          <w:sz w:val="24"/>
          <w:szCs w:val="24"/>
        </w:rPr>
        <w:t> priede pateiktą formą.</w:t>
      </w:r>
    </w:p>
    <w:p w:rsidR="00D7348E" w:rsidRPr="00933A7F" w:rsidRDefault="003A7D8C" w:rsidP="00D7348E">
      <w:pPr>
        <w:pStyle w:val="Bodytext"/>
        <w:rPr>
          <w:noProof/>
          <w:color w:val="auto"/>
          <w:sz w:val="24"/>
          <w:szCs w:val="24"/>
        </w:rPr>
      </w:pPr>
      <w:r>
        <w:rPr>
          <w:noProof/>
          <w:color w:val="auto"/>
          <w:sz w:val="24"/>
          <w:szCs w:val="24"/>
        </w:rPr>
        <w:t>16</w:t>
      </w:r>
      <w:r w:rsidR="00D7348E" w:rsidRPr="00933A7F">
        <w:rPr>
          <w:noProof/>
          <w:color w:val="auto"/>
          <w:sz w:val="24"/>
          <w:szCs w:val="24"/>
        </w:rPr>
        <w:t>. P</w:t>
      </w:r>
      <w:r w:rsidR="00207042">
        <w:rPr>
          <w:noProof/>
          <w:color w:val="auto"/>
          <w:sz w:val="24"/>
          <w:szCs w:val="24"/>
        </w:rPr>
        <w:t>irkimo iniciatorius, rengdamas p</w:t>
      </w:r>
      <w:r w:rsidR="00D7348E" w:rsidRPr="00933A7F">
        <w:rPr>
          <w:noProof/>
          <w:color w:val="auto"/>
          <w:sz w:val="24"/>
          <w:szCs w:val="24"/>
        </w:rPr>
        <w:t>araišką, turi</w:t>
      </w:r>
      <w:r w:rsidR="00936278" w:rsidRPr="00933A7F">
        <w:rPr>
          <w:noProof/>
          <w:color w:val="auto"/>
          <w:sz w:val="24"/>
          <w:szCs w:val="24"/>
        </w:rPr>
        <w:t xml:space="preserve"> </w:t>
      </w:r>
      <w:r w:rsidR="00D7348E" w:rsidRPr="00933A7F">
        <w:rPr>
          <w:noProof/>
          <w:color w:val="auto"/>
          <w:sz w:val="24"/>
          <w:szCs w:val="24"/>
        </w:rPr>
        <w:t>atlikti rinkos tyrimą, reikalingą pirkimo vertei nustatyti (išskyrus mažos vertės, ypatingos skubos pirkimus).</w:t>
      </w:r>
    </w:p>
    <w:p w:rsidR="00D7348E" w:rsidRPr="00933A7F" w:rsidRDefault="003A7D8C" w:rsidP="00D7348E">
      <w:pPr>
        <w:pStyle w:val="Bodytext"/>
        <w:rPr>
          <w:noProof/>
          <w:color w:val="auto"/>
          <w:sz w:val="24"/>
          <w:szCs w:val="24"/>
        </w:rPr>
      </w:pPr>
      <w:r>
        <w:rPr>
          <w:noProof/>
          <w:color w:val="auto"/>
          <w:sz w:val="24"/>
          <w:szCs w:val="24"/>
        </w:rPr>
        <w:t>17</w:t>
      </w:r>
      <w:r w:rsidR="00D7348E" w:rsidRPr="00933A7F">
        <w:rPr>
          <w:noProof/>
          <w:color w:val="auto"/>
          <w:sz w:val="24"/>
          <w:szCs w:val="24"/>
        </w:rPr>
        <w:t xml:space="preserve">. 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w:t>
      </w:r>
      <w:r w:rsidR="00D7348E" w:rsidRPr="00933A7F">
        <w:rPr>
          <w:noProof/>
          <w:color w:val="auto"/>
          <w:sz w:val="24"/>
          <w:szCs w:val="24"/>
        </w:rPr>
        <w:lastRenderedPageBreak/>
        <w:t>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p>
    <w:p w:rsidR="00D7348E" w:rsidRPr="00933A7F" w:rsidRDefault="003A7D8C" w:rsidP="00D7348E">
      <w:pPr>
        <w:pStyle w:val="Bodytext"/>
        <w:rPr>
          <w:noProof/>
          <w:color w:val="auto"/>
          <w:sz w:val="24"/>
          <w:szCs w:val="24"/>
        </w:rPr>
      </w:pPr>
      <w:r>
        <w:rPr>
          <w:noProof/>
          <w:color w:val="auto"/>
          <w:sz w:val="24"/>
          <w:szCs w:val="24"/>
        </w:rPr>
        <w:t>18</w:t>
      </w:r>
      <w:r w:rsidR="00D7348E" w:rsidRPr="00933A7F">
        <w:rPr>
          <w:noProof/>
          <w:color w:val="auto"/>
          <w:sz w:val="24"/>
          <w:szCs w:val="24"/>
        </w:rPr>
        <w:t>. Suderint</w:t>
      </w:r>
      <w:r w:rsidR="00D117CF" w:rsidRPr="00933A7F">
        <w:rPr>
          <w:noProof/>
          <w:color w:val="auto"/>
          <w:sz w:val="24"/>
          <w:szCs w:val="24"/>
        </w:rPr>
        <w:t xml:space="preserve">a su </w:t>
      </w:r>
      <w:r w:rsidR="00E1248D">
        <w:rPr>
          <w:noProof/>
          <w:color w:val="auto"/>
          <w:sz w:val="24"/>
          <w:szCs w:val="24"/>
        </w:rPr>
        <w:t>/d</w:t>
      </w:r>
      <w:r w:rsidR="00D15D0B" w:rsidRPr="00933A7F">
        <w:rPr>
          <w:noProof/>
          <w:color w:val="auto"/>
          <w:sz w:val="24"/>
          <w:szCs w:val="24"/>
        </w:rPr>
        <w:t xml:space="preserve"> </w:t>
      </w:r>
      <w:r w:rsidR="00C0757F">
        <w:rPr>
          <w:noProof/>
          <w:color w:val="auto"/>
          <w:sz w:val="24"/>
          <w:szCs w:val="24"/>
        </w:rPr>
        <w:t>vyr. finansininku</w:t>
      </w:r>
      <w:r w:rsidR="00D15D0B" w:rsidRPr="00933A7F">
        <w:rPr>
          <w:noProof/>
          <w:color w:val="auto"/>
          <w:sz w:val="24"/>
          <w:szCs w:val="24"/>
        </w:rPr>
        <w:t xml:space="preserve"> bei asmeniu, atsakingu už pirkimų planavimą</w:t>
      </w:r>
      <w:r w:rsidR="00C0757F">
        <w:rPr>
          <w:noProof/>
          <w:color w:val="auto"/>
          <w:sz w:val="24"/>
          <w:szCs w:val="24"/>
        </w:rPr>
        <w:t>,</w:t>
      </w:r>
      <w:r w:rsidR="00D7348E" w:rsidRPr="00933A7F">
        <w:rPr>
          <w:i/>
          <w:iCs/>
          <w:noProof/>
          <w:color w:val="auto"/>
          <w:sz w:val="24"/>
          <w:szCs w:val="24"/>
        </w:rPr>
        <w:t xml:space="preserve"> </w:t>
      </w:r>
      <w:r w:rsidR="00D7348E" w:rsidRPr="00933A7F">
        <w:rPr>
          <w:noProof/>
          <w:color w:val="auto"/>
          <w:sz w:val="24"/>
          <w:szCs w:val="24"/>
        </w:rPr>
        <w:t xml:space="preserve">paraiška </w:t>
      </w:r>
      <w:r w:rsidR="00D117CF" w:rsidRPr="00933A7F">
        <w:rPr>
          <w:noProof/>
          <w:color w:val="auto"/>
          <w:sz w:val="24"/>
          <w:szCs w:val="24"/>
        </w:rPr>
        <w:t xml:space="preserve">teikiama tvirtinti </w:t>
      </w:r>
      <w:r w:rsidR="00E1248D">
        <w:rPr>
          <w:noProof/>
          <w:color w:val="auto"/>
          <w:sz w:val="24"/>
          <w:szCs w:val="24"/>
        </w:rPr>
        <w:t>l/d</w:t>
      </w:r>
      <w:r w:rsidR="00D7348E" w:rsidRPr="00933A7F">
        <w:rPr>
          <w:noProof/>
          <w:color w:val="auto"/>
          <w:sz w:val="24"/>
          <w:szCs w:val="24"/>
        </w:rPr>
        <w:t xml:space="preserve"> vadovui ar jo įgaliotam asmeniui.</w:t>
      </w:r>
    </w:p>
    <w:p w:rsidR="00D7348E" w:rsidRPr="00AA4806" w:rsidRDefault="003A7D8C" w:rsidP="00D7348E">
      <w:pPr>
        <w:pStyle w:val="Bodytext"/>
        <w:rPr>
          <w:noProof/>
          <w:color w:val="auto"/>
          <w:sz w:val="24"/>
          <w:szCs w:val="24"/>
        </w:rPr>
      </w:pPr>
      <w:r w:rsidRPr="00AA4806">
        <w:rPr>
          <w:noProof/>
          <w:color w:val="auto"/>
          <w:sz w:val="24"/>
          <w:szCs w:val="24"/>
        </w:rPr>
        <w:t>19</w:t>
      </w:r>
      <w:r w:rsidR="00D7348E" w:rsidRPr="00AA4806">
        <w:rPr>
          <w:noProof/>
          <w:color w:val="auto"/>
          <w:sz w:val="24"/>
          <w:szCs w:val="24"/>
        </w:rPr>
        <w:t xml:space="preserve">. Pirkimo dokumentus </w:t>
      </w:r>
      <w:r w:rsidR="00C9139E" w:rsidRPr="00AA4806">
        <w:rPr>
          <w:noProof/>
          <w:color w:val="auto"/>
          <w:sz w:val="24"/>
          <w:szCs w:val="24"/>
        </w:rPr>
        <w:t>rengia Komisija</w:t>
      </w:r>
      <w:r w:rsidR="00DC0B8A">
        <w:rPr>
          <w:noProof/>
          <w:color w:val="auto"/>
          <w:sz w:val="24"/>
          <w:szCs w:val="24"/>
        </w:rPr>
        <w:t xml:space="preserve"> (ne mažos vertės pirkimams)</w:t>
      </w:r>
      <w:r w:rsidR="00C9139E" w:rsidRPr="00AA4806">
        <w:rPr>
          <w:noProof/>
          <w:color w:val="auto"/>
          <w:sz w:val="24"/>
          <w:szCs w:val="24"/>
        </w:rPr>
        <w:t xml:space="preserve"> ar pirkimų</w:t>
      </w:r>
      <w:r w:rsidR="00D7348E" w:rsidRPr="00AA4806">
        <w:rPr>
          <w:noProof/>
          <w:color w:val="auto"/>
          <w:sz w:val="24"/>
          <w:szCs w:val="24"/>
        </w:rPr>
        <w:t xml:space="preserve"> organizatorius.</w:t>
      </w:r>
    </w:p>
    <w:p w:rsidR="001B1E42" w:rsidRPr="00AA4806" w:rsidRDefault="003A7D8C" w:rsidP="00AA4806">
      <w:pPr>
        <w:pStyle w:val="Bodytext"/>
        <w:tabs>
          <w:tab w:val="left" w:pos="7040"/>
        </w:tabs>
        <w:rPr>
          <w:noProof/>
          <w:color w:val="auto"/>
          <w:sz w:val="24"/>
          <w:szCs w:val="24"/>
        </w:rPr>
      </w:pPr>
      <w:r w:rsidRPr="00AA4806">
        <w:rPr>
          <w:noProof/>
          <w:sz w:val="24"/>
          <w:szCs w:val="24"/>
        </w:rPr>
        <w:t>20</w:t>
      </w:r>
      <w:r w:rsidR="00D7348E" w:rsidRPr="00AA4806">
        <w:rPr>
          <w:noProof/>
          <w:sz w:val="24"/>
          <w:szCs w:val="24"/>
        </w:rPr>
        <w:t>. Rengdami pirkimo</w:t>
      </w:r>
      <w:r w:rsidR="00C9139E" w:rsidRPr="00AA4806">
        <w:rPr>
          <w:noProof/>
          <w:sz w:val="24"/>
          <w:szCs w:val="24"/>
        </w:rPr>
        <w:t xml:space="preserve"> dokumentus, Komisija</w:t>
      </w:r>
      <w:r w:rsidR="00F5390C" w:rsidRPr="00AA4806">
        <w:rPr>
          <w:noProof/>
          <w:sz w:val="24"/>
          <w:szCs w:val="24"/>
        </w:rPr>
        <w:t>, Komisijos nariai</w:t>
      </w:r>
      <w:r w:rsidR="00C9139E" w:rsidRPr="00AA4806">
        <w:rPr>
          <w:noProof/>
          <w:sz w:val="24"/>
          <w:szCs w:val="24"/>
        </w:rPr>
        <w:t xml:space="preserve"> ar pirkimų</w:t>
      </w:r>
      <w:r w:rsidR="00D7348E" w:rsidRPr="00AA4806">
        <w:rPr>
          <w:noProof/>
          <w:sz w:val="24"/>
          <w:szCs w:val="24"/>
        </w:rPr>
        <w:t xml:space="preserve"> organizatorius turi teisę gauti iš pirkimo iniciatoriaus ir kitų</w:t>
      </w:r>
      <w:r w:rsidR="00D117CF" w:rsidRPr="00AA4806">
        <w:rPr>
          <w:noProof/>
          <w:sz w:val="24"/>
          <w:szCs w:val="24"/>
        </w:rPr>
        <w:t xml:space="preserve"> </w:t>
      </w:r>
      <w:r w:rsidR="00E1248D">
        <w:rPr>
          <w:noProof/>
          <w:sz w:val="24"/>
          <w:szCs w:val="24"/>
        </w:rPr>
        <w:t>l/d</w:t>
      </w:r>
      <w:r w:rsidR="00D7348E" w:rsidRPr="00AA4806">
        <w:rPr>
          <w:noProof/>
          <w:sz w:val="24"/>
          <w:szCs w:val="24"/>
        </w:rPr>
        <w:t xml:space="preserve"> darbuotojų visą informaciją, reikalingą pirkimo dokumentams parengti ir pirkimo procedūroms atlikti.</w:t>
      </w:r>
      <w:r w:rsidR="00F5390C" w:rsidRPr="00AA4806">
        <w:rPr>
          <w:noProof/>
          <w:sz w:val="24"/>
          <w:szCs w:val="24"/>
        </w:rPr>
        <w:t xml:space="preserve"> Pirkimo iniciatorius ar kiti </w:t>
      </w:r>
      <w:r w:rsidR="00E1248D">
        <w:rPr>
          <w:noProof/>
          <w:sz w:val="24"/>
          <w:szCs w:val="24"/>
        </w:rPr>
        <w:t>l/d</w:t>
      </w:r>
      <w:r w:rsidR="00F5390C" w:rsidRPr="00AA4806">
        <w:rPr>
          <w:noProof/>
          <w:sz w:val="24"/>
          <w:szCs w:val="24"/>
        </w:rPr>
        <w:t xml:space="preserve"> darbuotojai privalo geranoriškai bendradarbiauti su Komisija, Komisijos nariais ar pirkimų organizatorium ir suteikti visą</w:t>
      </w:r>
      <w:r w:rsidR="002D0680" w:rsidRPr="00AA4806">
        <w:rPr>
          <w:noProof/>
          <w:sz w:val="24"/>
          <w:szCs w:val="24"/>
        </w:rPr>
        <w:t xml:space="preserve"> reikalaujamą</w:t>
      </w:r>
      <w:r w:rsidR="00F5390C" w:rsidRPr="00AA4806">
        <w:rPr>
          <w:noProof/>
          <w:sz w:val="24"/>
          <w:szCs w:val="24"/>
        </w:rPr>
        <w:t xml:space="preserve"> informac</w:t>
      </w:r>
      <w:r w:rsidR="001945FB" w:rsidRPr="00AA4806">
        <w:rPr>
          <w:noProof/>
          <w:sz w:val="24"/>
          <w:szCs w:val="24"/>
        </w:rPr>
        <w:t>iją</w:t>
      </w:r>
      <w:r w:rsidR="00F5390C" w:rsidRPr="00AA4806">
        <w:rPr>
          <w:noProof/>
          <w:sz w:val="24"/>
          <w:szCs w:val="24"/>
        </w:rPr>
        <w:t xml:space="preserve">.  </w:t>
      </w:r>
    </w:p>
    <w:p w:rsidR="001B1E42" w:rsidRDefault="001B1E42" w:rsidP="00D7348E">
      <w:pPr>
        <w:pStyle w:val="CentrBold"/>
        <w:rPr>
          <w:noProof/>
          <w:color w:val="auto"/>
          <w:sz w:val="24"/>
          <w:szCs w:val="24"/>
        </w:rPr>
      </w:pPr>
    </w:p>
    <w:p w:rsidR="00177D2A" w:rsidRDefault="00177D2A" w:rsidP="00D7348E">
      <w:pPr>
        <w:pStyle w:val="CentrBold"/>
        <w:rPr>
          <w:noProof/>
          <w:color w:val="auto"/>
          <w:sz w:val="24"/>
          <w:szCs w:val="24"/>
        </w:rPr>
      </w:pPr>
    </w:p>
    <w:p w:rsidR="00177D2A" w:rsidRDefault="00177D2A" w:rsidP="00D7348E">
      <w:pPr>
        <w:pStyle w:val="CentrBold"/>
        <w:rPr>
          <w:noProof/>
          <w:color w:val="auto"/>
          <w:sz w:val="24"/>
          <w:szCs w:val="24"/>
        </w:rPr>
      </w:pPr>
    </w:p>
    <w:p w:rsidR="00177D2A" w:rsidRDefault="00177D2A" w:rsidP="00D7348E">
      <w:pPr>
        <w:pStyle w:val="CentrBold"/>
        <w:rPr>
          <w:noProof/>
          <w:color w:val="auto"/>
          <w:sz w:val="24"/>
          <w:szCs w:val="24"/>
        </w:rPr>
      </w:pPr>
    </w:p>
    <w:p w:rsidR="00177D2A" w:rsidRDefault="00177D2A" w:rsidP="00D7348E">
      <w:pPr>
        <w:pStyle w:val="CentrBold"/>
        <w:rPr>
          <w:noProof/>
          <w:color w:val="auto"/>
          <w:sz w:val="24"/>
          <w:szCs w:val="24"/>
        </w:rPr>
      </w:pPr>
    </w:p>
    <w:p w:rsidR="00D7348E" w:rsidRPr="00933A7F" w:rsidRDefault="00D7348E" w:rsidP="00D7348E">
      <w:pPr>
        <w:pStyle w:val="CentrBold"/>
        <w:rPr>
          <w:noProof/>
          <w:color w:val="auto"/>
          <w:sz w:val="24"/>
          <w:szCs w:val="24"/>
        </w:rPr>
      </w:pPr>
      <w:r w:rsidRPr="00933A7F">
        <w:rPr>
          <w:noProof/>
          <w:color w:val="auto"/>
          <w:sz w:val="24"/>
          <w:szCs w:val="24"/>
        </w:rPr>
        <w:t>IV. VIEŠŲJŲ PIRKIMŲ PROCEDŪROSE DALYVAUJANTYS ASMENYS</w:t>
      </w:r>
    </w:p>
    <w:p w:rsidR="00D7348E" w:rsidRPr="00933A7F" w:rsidRDefault="00D7348E" w:rsidP="00D7348E">
      <w:pPr>
        <w:pStyle w:val="Bodytext"/>
        <w:rPr>
          <w:noProof/>
          <w:color w:val="auto"/>
          <w:sz w:val="24"/>
          <w:szCs w:val="24"/>
        </w:rPr>
      </w:pPr>
    </w:p>
    <w:p w:rsidR="00D7348E" w:rsidRPr="00933A7F" w:rsidRDefault="003A7D8C" w:rsidP="00D7348E">
      <w:pPr>
        <w:pStyle w:val="Bodytext"/>
        <w:rPr>
          <w:noProof/>
          <w:color w:val="auto"/>
          <w:sz w:val="24"/>
          <w:szCs w:val="24"/>
        </w:rPr>
      </w:pPr>
      <w:r>
        <w:rPr>
          <w:noProof/>
          <w:color w:val="auto"/>
          <w:sz w:val="24"/>
          <w:szCs w:val="24"/>
        </w:rPr>
        <w:t>21</w:t>
      </w:r>
      <w:r w:rsidR="00D117CF" w:rsidRPr="00933A7F">
        <w:rPr>
          <w:noProof/>
          <w:color w:val="auto"/>
          <w:sz w:val="24"/>
          <w:szCs w:val="24"/>
        </w:rPr>
        <w:t xml:space="preserve">. </w:t>
      </w:r>
      <w:r w:rsidR="00E1248D">
        <w:rPr>
          <w:noProof/>
          <w:color w:val="auto"/>
          <w:sz w:val="24"/>
          <w:szCs w:val="24"/>
        </w:rPr>
        <w:t>L/d</w:t>
      </w:r>
      <w:r w:rsidR="00D7348E" w:rsidRPr="00933A7F">
        <w:rPr>
          <w:noProof/>
          <w:color w:val="auto"/>
          <w:sz w:val="24"/>
          <w:szCs w:val="24"/>
        </w:rPr>
        <w:t xml:space="preserve"> </w:t>
      </w:r>
      <w:r w:rsidR="004E789A">
        <w:rPr>
          <w:noProof/>
          <w:color w:val="auto"/>
          <w:sz w:val="24"/>
          <w:szCs w:val="24"/>
        </w:rPr>
        <w:t xml:space="preserve">mažos vertės </w:t>
      </w:r>
      <w:r w:rsidR="00CE5D4B">
        <w:rPr>
          <w:noProof/>
          <w:color w:val="auto"/>
          <w:sz w:val="24"/>
          <w:szCs w:val="24"/>
        </w:rPr>
        <w:t xml:space="preserve">viešuosius </w:t>
      </w:r>
      <w:r w:rsidR="00D7348E" w:rsidRPr="00933A7F">
        <w:rPr>
          <w:noProof/>
          <w:color w:val="auto"/>
          <w:sz w:val="24"/>
          <w:szCs w:val="24"/>
        </w:rPr>
        <w:t>pirkimus vykdo vadovaujantis Viešųjų</w:t>
      </w:r>
      <w:r w:rsidR="00DC0B8A">
        <w:rPr>
          <w:noProof/>
          <w:color w:val="auto"/>
          <w:sz w:val="24"/>
          <w:szCs w:val="24"/>
        </w:rPr>
        <w:t xml:space="preserve"> pirkimų įstatymo 16 paskirti pirkimo organizatoriai </w:t>
      </w:r>
      <w:r w:rsidR="00D7348E" w:rsidRPr="00933A7F">
        <w:rPr>
          <w:noProof/>
          <w:color w:val="auto"/>
          <w:sz w:val="24"/>
          <w:szCs w:val="24"/>
        </w:rPr>
        <w:t>. Mažos vertės pirkimus vyk</w:t>
      </w:r>
      <w:r w:rsidR="00DC0B8A">
        <w:rPr>
          <w:noProof/>
          <w:color w:val="auto"/>
          <w:sz w:val="24"/>
          <w:szCs w:val="24"/>
        </w:rPr>
        <w:t xml:space="preserve">do </w:t>
      </w:r>
      <w:r w:rsidR="00C9139E" w:rsidRPr="00933A7F">
        <w:rPr>
          <w:noProof/>
          <w:color w:val="auto"/>
          <w:sz w:val="24"/>
          <w:szCs w:val="24"/>
        </w:rPr>
        <w:t xml:space="preserve"> pirkimų</w:t>
      </w:r>
      <w:r w:rsidR="00DC0B8A">
        <w:rPr>
          <w:noProof/>
          <w:color w:val="auto"/>
          <w:sz w:val="24"/>
          <w:szCs w:val="24"/>
        </w:rPr>
        <w:t xml:space="preserve"> organizatorius. ,  P</w:t>
      </w:r>
      <w:r w:rsidR="00C9139E" w:rsidRPr="00933A7F">
        <w:rPr>
          <w:noProof/>
          <w:color w:val="auto"/>
          <w:sz w:val="24"/>
          <w:szCs w:val="24"/>
        </w:rPr>
        <w:t>irkimų</w:t>
      </w:r>
      <w:r w:rsidR="00D7348E" w:rsidRPr="00933A7F">
        <w:rPr>
          <w:noProof/>
          <w:color w:val="auto"/>
          <w:sz w:val="24"/>
          <w:szCs w:val="24"/>
        </w:rPr>
        <w:t xml:space="preserve"> organizatoriumi skiriami nepriekaištingos reputacijos asmenys.</w:t>
      </w:r>
    </w:p>
    <w:p w:rsidR="00D7348E" w:rsidRPr="00933A7F" w:rsidRDefault="003A7D8C" w:rsidP="00D7348E">
      <w:pPr>
        <w:pStyle w:val="Bodytext"/>
        <w:rPr>
          <w:noProof/>
          <w:color w:val="auto"/>
          <w:spacing w:val="-1"/>
          <w:sz w:val="24"/>
          <w:szCs w:val="24"/>
        </w:rPr>
      </w:pPr>
      <w:r>
        <w:rPr>
          <w:noProof/>
          <w:color w:val="auto"/>
          <w:sz w:val="24"/>
          <w:szCs w:val="24"/>
        </w:rPr>
        <w:t>22</w:t>
      </w:r>
      <w:r w:rsidR="00D7348E" w:rsidRPr="00933A7F">
        <w:rPr>
          <w:noProof/>
          <w:color w:val="auto"/>
          <w:sz w:val="24"/>
          <w:szCs w:val="24"/>
        </w:rPr>
        <w:t xml:space="preserve">. </w:t>
      </w:r>
      <w:r w:rsidR="00D7348E" w:rsidRPr="00933A7F">
        <w:rPr>
          <w:noProof/>
          <w:color w:val="auto"/>
          <w:spacing w:val="-1"/>
          <w:sz w:val="24"/>
          <w:szCs w:val="24"/>
        </w:rPr>
        <w:t>Atsižvelgiant į pirkimų apimtį ir pobūdį, gali būti sudaroma Komisija vienam ar keliems pirkimams arba nuolatinė Komi</w:t>
      </w:r>
      <w:r w:rsidR="00D117CF" w:rsidRPr="00933A7F">
        <w:rPr>
          <w:noProof/>
          <w:color w:val="auto"/>
          <w:spacing w:val="-1"/>
          <w:sz w:val="24"/>
          <w:szCs w:val="24"/>
        </w:rPr>
        <w:t xml:space="preserve">sija </w:t>
      </w:r>
      <w:r w:rsidR="00E1248D">
        <w:rPr>
          <w:noProof/>
          <w:color w:val="auto"/>
          <w:sz w:val="24"/>
          <w:szCs w:val="24"/>
        </w:rPr>
        <w:t xml:space="preserve">l/d </w:t>
      </w:r>
      <w:r w:rsidR="00D7348E" w:rsidRPr="00933A7F">
        <w:rPr>
          <w:noProof/>
          <w:color w:val="auto"/>
          <w:spacing w:val="-1"/>
          <w:sz w:val="24"/>
          <w:szCs w:val="24"/>
        </w:rPr>
        <w:t xml:space="preserve"> vadovo nustatytam laikotarpiui.</w:t>
      </w:r>
    </w:p>
    <w:p w:rsidR="001E335F" w:rsidRDefault="003A7D8C" w:rsidP="00D7348E">
      <w:pPr>
        <w:pStyle w:val="Bodytext"/>
        <w:rPr>
          <w:noProof/>
          <w:color w:val="auto"/>
          <w:sz w:val="24"/>
          <w:szCs w:val="24"/>
        </w:rPr>
      </w:pPr>
      <w:r>
        <w:rPr>
          <w:noProof/>
          <w:color w:val="auto"/>
          <w:sz w:val="24"/>
          <w:szCs w:val="24"/>
        </w:rPr>
        <w:t>23</w:t>
      </w:r>
      <w:r w:rsidR="00D7348E" w:rsidRPr="00933A7F">
        <w:rPr>
          <w:noProof/>
          <w:color w:val="auto"/>
          <w:sz w:val="24"/>
          <w:szCs w:val="24"/>
        </w:rPr>
        <w:t xml:space="preserve">. Komisija veikia ją sudariusios organizacijos vardu pagal jai </w:t>
      </w:r>
      <w:r w:rsidR="00D7348E" w:rsidRPr="00933A7F">
        <w:rPr>
          <w:noProof/>
          <w:color w:val="auto"/>
          <w:spacing w:val="-1"/>
          <w:sz w:val="24"/>
          <w:szCs w:val="24"/>
        </w:rPr>
        <w:t>suteiktus įgaliojimus. Komisija dirba pagal ją sudariusios organizacijos patvirtintą darbo reglamentą ir yra atskaitinga</w:t>
      </w:r>
      <w:r w:rsidR="00E1248D">
        <w:rPr>
          <w:noProof/>
          <w:color w:val="auto"/>
          <w:spacing w:val="-1"/>
          <w:sz w:val="24"/>
          <w:szCs w:val="24"/>
        </w:rPr>
        <w:t xml:space="preserve"> l/d</w:t>
      </w:r>
      <w:r w:rsidR="00D7348E" w:rsidRPr="00933A7F">
        <w:rPr>
          <w:noProof/>
          <w:color w:val="auto"/>
          <w:spacing w:val="-1"/>
          <w:sz w:val="24"/>
          <w:szCs w:val="24"/>
        </w:rPr>
        <w:t xml:space="preserve">vadovui. </w:t>
      </w:r>
    </w:p>
    <w:p w:rsidR="00D7348E" w:rsidRPr="00933A7F" w:rsidRDefault="003A7D8C" w:rsidP="00D7348E">
      <w:pPr>
        <w:pStyle w:val="Bodytext"/>
        <w:rPr>
          <w:noProof/>
          <w:color w:val="auto"/>
          <w:spacing w:val="-1"/>
          <w:sz w:val="24"/>
          <w:szCs w:val="24"/>
        </w:rPr>
      </w:pPr>
      <w:r>
        <w:rPr>
          <w:noProof/>
          <w:color w:val="auto"/>
          <w:spacing w:val="-1"/>
          <w:sz w:val="24"/>
          <w:szCs w:val="24"/>
        </w:rPr>
        <w:t>24</w:t>
      </w:r>
      <w:r w:rsidR="00D7348E" w:rsidRPr="00933A7F">
        <w:rPr>
          <w:noProof/>
          <w:color w:val="auto"/>
          <w:spacing w:val="-1"/>
          <w:sz w:val="24"/>
          <w:szCs w:val="24"/>
        </w:rPr>
        <w:t>. Jeigu pirkimo objektas yra sudėtingas, o pasiūlymams nagrinėti ir vertinti reikia specialių žinių, į darbo g</w:t>
      </w:r>
      <w:r w:rsidR="00D117CF" w:rsidRPr="00933A7F">
        <w:rPr>
          <w:noProof/>
          <w:color w:val="auto"/>
          <w:spacing w:val="-1"/>
          <w:sz w:val="24"/>
          <w:szCs w:val="24"/>
        </w:rPr>
        <w:t xml:space="preserve">rupę </w:t>
      </w:r>
      <w:r w:rsidR="00E1248D">
        <w:rPr>
          <w:noProof/>
          <w:color w:val="auto"/>
          <w:sz w:val="24"/>
          <w:szCs w:val="24"/>
        </w:rPr>
        <w:t xml:space="preserve">l/d </w:t>
      </w:r>
      <w:r w:rsidR="00D7348E" w:rsidRPr="00933A7F">
        <w:rPr>
          <w:noProof/>
          <w:color w:val="auto"/>
          <w:spacing w:val="-1"/>
          <w:sz w:val="24"/>
          <w:szCs w:val="24"/>
        </w:rPr>
        <w:t>vadovo sprendimu gali būti įtraukti ekspertai</w:t>
      </w:r>
      <w:r w:rsidR="004C6085" w:rsidRPr="00933A7F">
        <w:rPr>
          <w:noProof/>
          <w:color w:val="auto"/>
          <w:spacing w:val="-1"/>
          <w:sz w:val="24"/>
          <w:szCs w:val="24"/>
        </w:rPr>
        <w:t xml:space="preserve"> – dalyko žinovai</w:t>
      </w:r>
      <w:r w:rsidR="00D7348E" w:rsidRPr="00933A7F">
        <w:rPr>
          <w:noProof/>
          <w:color w:val="auto"/>
          <w:spacing w:val="-1"/>
          <w:sz w:val="24"/>
          <w:szCs w:val="24"/>
        </w:rPr>
        <w:t>, nesantys Komisijos nariais</w:t>
      </w:r>
      <w:r w:rsidR="0003429F" w:rsidRPr="00933A7F">
        <w:rPr>
          <w:noProof/>
          <w:color w:val="auto"/>
          <w:spacing w:val="-1"/>
          <w:sz w:val="24"/>
          <w:szCs w:val="24"/>
        </w:rPr>
        <w:t>, kurie gali ir neatlikti pasiūlymų ekspertinio vertinimo, tačiau konsultuoti Komisijos narius su pirkimu susijusiais klausimais</w:t>
      </w:r>
      <w:r w:rsidR="000E0B4A" w:rsidRPr="00933A7F">
        <w:rPr>
          <w:noProof/>
          <w:color w:val="auto"/>
          <w:spacing w:val="-1"/>
          <w:sz w:val="24"/>
          <w:szCs w:val="24"/>
        </w:rPr>
        <w:t xml:space="preserve"> (ekspertų funkcijos apibrėži</w:t>
      </w:r>
      <w:r w:rsidR="00D117CF" w:rsidRPr="00933A7F">
        <w:rPr>
          <w:noProof/>
          <w:color w:val="auto"/>
          <w:spacing w:val="-1"/>
          <w:sz w:val="24"/>
          <w:szCs w:val="24"/>
        </w:rPr>
        <w:t xml:space="preserve">amos </w:t>
      </w:r>
      <w:r w:rsidR="00E1248D">
        <w:rPr>
          <w:noProof/>
          <w:color w:val="auto"/>
          <w:sz w:val="24"/>
          <w:szCs w:val="24"/>
        </w:rPr>
        <w:t>L/d</w:t>
      </w:r>
      <w:r w:rsidR="000E0B4A" w:rsidRPr="00933A7F">
        <w:rPr>
          <w:noProof/>
          <w:color w:val="auto"/>
          <w:spacing w:val="-1"/>
          <w:sz w:val="24"/>
          <w:szCs w:val="24"/>
        </w:rPr>
        <w:t xml:space="preserve"> vadovo įsakyme)</w:t>
      </w:r>
      <w:r w:rsidR="00D7348E" w:rsidRPr="00933A7F">
        <w:rPr>
          <w:noProof/>
          <w:color w:val="auto"/>
          <w:spacing w:val="-1"/>
          <w:sz w:val="24"/>
          <w:szCs w:val="24"/>
        </w:rPr>
        <w:t>.</w:t>
      </w:r>
    </w:p>
    <w:p w:rsidR="00D7348E" w:rsidRPr="00933A7F" w:rsidRDefault="003A7D8C" w:rsidP="00D7348E">
      <w:pPr>
        <w:pStyle w:val="Bodytext"/>
        <w:rPr>
          <w:noProof/>
          <w:color w:val="auto"/>
          <w:spacing w:val="-1"/>
          <w:sz w:val="24"/>
          <w:szCs w:val="24"/>
        </w:rPr>
      </w:pPr>
      <w:r>
        <w:rPr>
          <w:noProof/>
          <w:color w:val="auto"/>
          <w:spacing w:val="-1"/>
          <w:sz w:val="24"/>
          <w:szCs w:val="24"/>
        </w:rPr>
        <w:t>25</w:t>
      </w:r>
      <w:r w:rsidR="00D7348E" w:rsidRPr="00933A7F">
        <w:rPr>
          <w:noProof/>
          <w:color w:val="auto"/>
          <w:spacing w:val="-1"/>
          <w:sz w:val="24"/>
          <w:szCs w:val="24"/>
        </w:rPr>
        <w:t xml:space="preserve">. </w:t>
      </w:r>
      <w:r w:rsidR="00D7348E" w:rsidRPr="00933A7F">
        <w:rPr>
          <w:noProof/>
          <w:color w:val="auto"/>
          <w:sz w:val="24"/>
          <w:szCs w:val="24"/>
        </w:rPr>
        <w:t>Prieš pradėdami darbą Komi</w:t>
      </w:r>
      <w:r w:rsidR="00C9139E" w:rsidRPr="00933A7F">
        <w:rPr>
          <w:noProof/>
          <w:color w:val="auto"/>
          <w:sz w:val="24"/>
          <w:szCs w:val="24"/>
        </w:rPr>
        <w:t>sijos nariai, ekspertai, pirkimų</w:t>
      </w:r>
      <w:r w:rsidR="00D7348E" w:rsidRPr="00933A7F">
        <w:rPr>
          <w:noProof/>
          <w:color w:val="auto"/>
          <w:sz w:val="24"/>
          <w:szCs w:val="24"/>
        </w:rPr>
        <w:t xml:space="preserve"> organizatorius</w:t>
      </w:r>
      <w:r w:rsidR="003248E7" w:rsidRPr="00933A7F">
        <w:rPr>
          <w:noProof/>
          <w:color w:val="auto"/>
          <w:sz w:val="24"/>
          <w:szCs w:val="24"/>
        </w:rPr>
        <w:t>, taip pat kiti asmenys Lietuvos Respublikoje galiojančiuose teisės aktuose nustatyta tvarka galintys stebėti pirkimo procedūras</w:t>
      </w:r>
      <w:r w:rsidR="00D7348E" w:rsidRPr="00933A7F">
        <w:rPr>
          <w:noProof/>
          <w:color w:val="auto"/>
          <w:sz w:val="24"/>
          <w:szCs w:val="24"/>
        </w:rPr>
        <w:t>, turi pasirašyti nešališkumo deklaraciją ir konfidencialumo pasižadėjimą</w:t>
      </w:r>
      <w:r w:rsidR="00D7348E" w:rsidRPr="00933A7F">
        <w:rPr>
          <w:noProof/>
          <w:color w:val="auto"/>
          <w:spacing w:val="-1"/>
          <w:sz w:val="24"/>
          <w:szCs w:val="24"/>
        </w:rPr>
        <w:t xml:space="preserve">, kurių formos pateiktos </w:t>
      </w:r>
      <w:r w:rsidR="003F2AA9" w:rsidRPr="00907F16">
        <w:rPr>
          <w:noProof/>
          <w:color w:val="auto"/>
          <w:spacing w:val="-1"/>
          <w:sz w:val="24"/>
          <w:szCs w:val="24"/>
        </w:rPr>
        <w:t>Taisyklių 4, 5</w:t>
      </w:r>
      <w:r w:rsidR="00D7348E" w:rsidRPr="00907F16">
        <w:rPr>
          <w:noProof/>
          <w:color w:val="auto"/>
          <w:spacing w:val="-1"/>
          <w:sz w:val="24"/>
          <w:szCs w:val="24"/>
        </w:rPr>
        <w:t> prieduose.</w:t>
      </w:r>
      <w:r w:rsidR="00D7348E" w:rsidRPr="00933A7F">
        <w:rPr>
          <w:noProof/>
          <w:color w:val="auto"/>
          <w:spacing w:val="-1"/>
          <w:sz w:val="24"/>
          <w:szCs w:val="24"/>
        </w:rPr>
        <w:t xml:space="preserve"> </w:t>
      </w:r>
      <w:r w:rsidR="00D7348E" w:rsidRPr="00933A7F">
        <w:rPr>
          <w:noProof/>
          <w:color w:val="auto"/>
          <w:sz w:val="24"/>
          <w:szCs w:val="24"/>
        </w:rPr>
        <w:t xml:space="preserve">Taip pat šie asmenys turi </w:t>
      </w:r>
      <w:r w:rsidR="004C6085" w:rsidRPr="00933A7F">
        <w:rPr>
          <w:noProof/>
          <w:color w:val="auto"/>
          <w:sz w:val="24"/>
          <w:szCs w:val="24"/>
        </w:rPr>
        <w:t xml:space="preserve">savarankiškai </w:t>
      </w:r>
      <w:r w:rsidR="00D7348E" w:rsidRPr="00933A7F">
        <w:rPr>
          <w:noProof/>
          <w:color w:val="auto"/>
          <w:sz w:val="24"/>
          <w:szCs w:val="24"/>
        </w:rPr>
        <w:t xml:space="preserve">susipažinti su Etiško elgesio viešuosiuose pirkimuose mokomąja priemone, patvirtinta Viešųjų pirkimų </w:t>
      </w:r>
      <w:r w:rsidR="00A83E55">
        <w:rPr>
          <w:noProof/>
          <w:color w:val="auto"/>
          <w:sz w:val="24"/>
          <w:szCs w:val="24"/>
        </w:rPr>
        <w:t>Direkcij</w:t>
      </w:r>
      <w:r w:rsidR="00D7348E" w:rsidRPr="00933A7F">
        <w:rPr>
          <w:noProof/>
          <w:color w:val="auto"/>
          <w:sz w:val="24"/>
          <w:szCs w:val="24"/>
        </w:rPr>
        <w:t xml:space="preserve">os direktoriaus </w:t>
      </w:r>
      <w:smartTag w:uri="schemas-tilde-lv/tildestengine" w:element="metric2">
        <w:smartTagPr>
          <w:attr w:name="metric_text" w:val="m"/>
          <w:attr w:name="metric_value" w:val="2010"/>
        </w:smartTagPr>
        <w:r w:rsidR="00D7348E" w:rsidRPr="00933A7F">
          <w:rPr>
            <w:noProof/>
            <w:color w:val="auto"/>
            <w:sz w:val="24"/>
            <w:szCs w:val="24"/>
          </w:rPr>
          <w:t>2010 m</w:t>
        </w:r>
      </w:smartTag>
      <w:r w:rsidR="00D7348E" w:rsidRPr="00933A7F">
        <w:rPr>
          <w:noProof/>
          <w:color w:val="auto"/>
          <w:sz w:val="24"/>
          <w:szCs w:val="24"/>
        </w:rPr>
        <w:t xml:space="preserve">. rugsėjo 7 d. įsakymu Nr. 1S-135 ir paskelbta Viešųjų pirkimų </w:t>
      </w:r>
      <w:r w:rsidR="00A83E55">
        <w:rPr>
          <w:noProof/>
          <w:color w:val="auto"/>
          <w:sz w:val="24"/>
          <w:szCs w:val="24"/>
        </w:rPr>
        <w:t>Direkcij</w:t>
      </w:r>
      <w:r w:rsidR="00D7348E" w:rsidRPr="00933A7F">
        <w:rPr>
          <w:noProof/>
          <w:color w:val="auto"/>
          <w:sz w:val="24"/>
          <w:szCs w:val="24"/>
        </w:rPr>
        <w:t>os interneto svetainėje www.vpt.lt, taip pat Centriniame viešųjų pirkimų portale www.cvpp.lt.</w:t>
      </w:r>
    </w:p>
    <w:p w:rsidR="006E4E3F" w:rsidRPr="006E4E3F" w:rsidRDefault="003A7D8C" w:rsidP="006E4E3F">
      <w:pPr>
        <w:pStyle w:val="Bodytext"/>
        <w:rPr>
          <w:noProof/>
          <w:sz w:val="24"/>
          <w:szCs w:val="24"/>
        </w:rPr>
      </w:pPr>
      <w:r w:rsidRPr="006E4E3F">
        <w:rPr>
          <w:noProof/>
          <w:sz w:val="24"/>
          <w:szCs w:val="24"/>
        </w:rPr>
        <w:t>26</w:t>
      </w:r>
      <w:r w:rsidR="005B0808" w:rsidRPr="006E4E3F">
        <w:rPr>
          <w:noProof/>
          <w:sz w:val="24"/>
          <w:szCs w:val="24"/>
        </w:rPr>
        <w:t xml:space="preserve">. </w:t>
      </w:r>
      <w:r w:rsidR="00E1248D">
        <w:rPr>
          <w:noProof/>
          <w:sz w:val="24"/>
          <w:szCs w:val="24"/>
        </w:rPr>
        <w:t>L/d</w:t>
      </w:r>
      <w:r w:rsidR="00D7348E" w:rsidRPr="006E4E3F">
        <w:rPr>
          <w:noProof/>
          <w:sz w:val="24"/>
          <w:szCs w:val="24"/>
        </w:rPr>
        <w:t xml:space="preserve"> </w:t>
      </w:r>
      <w:r w:rsidR="005F4979" w:rsidRPr="006E4E3F">
        <w:rPr>
          <w:noProof/>
          <w:sz w:val="24"/>
          <w:szCs w:val="24"/>
        </w:rPr>
        <w:t xml:space="preserve">iki pirkimo sutarties sudarymo </w:t>
      </w:r>
      <w:r w:rsidR="00D7348E" w:rsidRPr="006E4E3F">
        <w:rPr>
          <w:noProof/>
          <w:sz w:val="24"/>
          <w:szCs w:val="24"/>
        </w:rPr>
        <w:t>viešojo pirkimo procedūroms atlikti gali įgalioti kitą perkančiąją organizaciją</w:t>
      </w:r>
      <w:r w:rsidR="0073169D" w:rsidRPr="006E4E3F">
        <w:rPr>
          <w:noProof/>
          <w:sz w:val="24"/>
          <w:szCs w:val="24"/>
        </w:rPr>
        <w:t>, vadovaujantis Viešųjų pirkimų įstatymo 14 str</w:t>
      </w:r>
      <w:r w:rsidR="00FD4AD5" w:rsidRPr="006E4E3F">
        <w:rPr>
          <w:noProof/>
          <w:sz w:val="24"/>
          <w:szCs w:val="24"/>
        </w:rPr>
        <w:t>aipsniu</w:t>
      </w:r>
      <w:r w:rsidR="00D7348E" w:rsidRPr="006E4E3F">
        <w:rPr>
          <w:noProof/>
          <w:sz w:val="24"/>
          <w:szCs w:val="24"/>
        </w:rPr>
        <w:t>.</w:t>
      </w:r>
    </w:p>
    <w:p w:rsidR="00BE0588" w:rsidRPr="006E4E3F" w:rsidRDefault="003A7D8C" w:rsidP="006E4E3F">
      <w:pPr>
        <w:pStyle w:val="Bodytext"/>
        <w:rPr>
          <w:noProof/>
          <w:sz w:val="24"/>
          <w:szCs w:val="24"/>
        </w:rPr>
      </w:pPr>
      <w:r w:rsidRPr="006E4E3F">
        <w:rPr>
          <w:noProof/>
          <w:sz w:val="24"/>
          <w:szCs w:val="24"/>
        </w:rPr>
        <w:t>27</w:t>
      </w:r>
      <w:r w:rsidR="005B0808" w:rsidRPr="006E4E3F">
        <w:rPr>
          <w:noProof/>
          <w:sz w:val="24"/>
          <w:szCs w:val="24"/>
        </w:rPr>
        <w:t xml:space="preserve">. </w:t>
      </w:r>
      <w:r w:rsidR="00E1248D">
        <w:rPr>
          <w:noProof/>
          <w:sz w:val="24"/>
          <w:szCs w:val="24"/>
        </w:rPr>
        <w:t>L/d</w:t>
      </w:r>
      <w:r w:rsidR="00D7348E" w:rsidRPr="006E4E3F">
        <w:rPr>
          <w:noProof/>
          <w:sz w:val="24"/>
          <w:szCs w:val="24"/>
        </w:rPr>
        <w:t xml:space="preserve"> </w:t>
      </w:r>
      <w:r w:rsidR="00DC435F">
        <w:rPr>
          <w:noProof/>
          <w:sz w:val="24"/>
          <w:szCs w:val="24"/>
        </w:rPr>
        <w:t xml:space="preserve">prekes, paslaugas ir darbus </w:t>
      </w:r>
      <w:r w:rsidR="00866BB0">
        <w:rPr>
          <w:noProof/>
          <w:sz w:val="24"/>
          <w:szCs w:val="24"/>
        </w:rPr>
        <w:t>gali</w:t>
      </w:r>
      <w:r w:rsidR="00D7348E" w:rsidRPr="006E4E3F">
        <w:rPr>
          <w:noProof/>
          <w:sz w:val="24"/>
          <w:szCs w:val="24"/>
        </w:rPr>
        <w:t xml:space="preserve"> pirkti </w:t>
      </w:r>
      <w:r w:rsidR="005F4979" w:rsidRPr="006E4E3F">
        <w:rPr>
          <w:noProof/>
          <w:sz w:val="24"/>
          <w:szCs w:val="24"/>
        </w:rPr>
        <w:t>naudodamasi</w:t>
      </w:r>
      <w:r w:rsidR="003242D1" w:rsidRPr="006E4E3F">
        <w:rPr>
          <w:noProof/>
          <w:sz w:val="24"/>
          <w:szCs w:val="24"/>
        </w:rPr>
        <w:t xml:space="preserve"> viešosios įstaigos Centrinės projektų valdymo agentūros</w:t>
      </w:r>
      <w:r w:rsidR="00687663" w:rsidRPr="006E4E3F">
        <w:rPr>
          <w:noProof/>
          <w:sz w:val="24"/>
          <w:szCs w:val="24"/>
        </w:rPr>
        <w:t xml:space="preserve"> (toliau – CPO)</w:t>
      </w:r>
      <w:r w:rsidR="003242D1" w:rsidRPr="006E4E3F">
        <w:rPr>
          <w:noProof/>
          <w:sz w:val="24"/>
          <w:szCs w:val="24"/>
        </w:rPr>
        <w:t xml:space="preserve">, atliekančios CPO funkcijas, elektroniniu katalogu CPO.lt™, vadovaujantis Lietuvos Respublikos Vyriausybės </w:t>
      </w:r>
      <w:smartTag w:uri="schemas-tilde-lv/tildestengine" w:element="metric2">
        <w:smartTagPr>
          <w:attr w:name="metric_value" w:val="2009"/>
          <w:attr w:name="metric_text" w:val="m"/>
        </w:smartTagPr>
        <w:r w:rsidR="003242D1" w:rsidRPr="006E4E3F">
          <w:rPr>
            <w:noProof/>
            <w:sz w:val="24"/>
            <w:szCs w:val="24"/>
          </w:rPr>
          <w:t>2009 m</w:t>
        </w:r>
      </w:smartTag>
      <w:r w:rsidR="003242D1" w:rsidRPr="006E4E3F">
        <w:rPr>
          <w:noProof/>
          <w:sz w:val="24"/>
          <w:szCs w:val="24"/>
        </w:rPr>
        <w:t xml:space="preserve">. spalio 14 d. nutarimu Nr. 1333 „Dėl viešųjų </w:t>
      </w:r>
      <w:r w:rsidR="003242D1" w:rsidRPr="006E4E3F">
        <w:rPr>
          <w:noProof/>
          <w:sz w:val="24"/>
          <w:szCs w:val="24"/>
        </w:rPr>
        <w:lastRenderedPageBreak/>
        <w:t>pirkimų vykdymo naudojantis centrinės perkančiosios organizacijos elektroniniu katalogu“</w:t>
      </w:r>
      <w:r w:rsidR="006E4E3F" w:rsidRPr="006E4E3F">
        <w:rPr>
          <w:noProof/>
          <w:sz w:val="24"/>
          <w:szCs w:val="24"/>
        </w:rPr>
        <w:t xml:space="preserve"> (Žin., 2009, Nr. 127-5497). </w:t>
      </w:r>
    </w:p>
    <w:p w:rsidR="00D7348E" w:rsidRPr="00BE0588" w:rsidRDefault="003A7D8C" w:rsidP="00BE0588">
      <w:pPr>
        <w:pStyle w:val="Bodytext"/>
        <w:rPr>
          <w:noProof/>
          <w:color w:val="auto"/>
          <w:sz w:val="24"/>
          <w:szCs w:val="24"/>
        </w:rPr>
      </w:pPr>
      <w:r w:rsidRPr="00BE0588">
        <w:rPr>
          <w:noProof/>
          <w:sz w:val="24"/>
          <w:szCs w:val="24"/>
        </w:rPr>
        <w:t>28</w:t>
      </w:r>
      <w:r w:rsidR="00BE0588">
        <w:rPr>
          <w:noProof/>
          <w:sz w:val="24"/>
          <w:szCs w:val="24"/>
        </w:rPr>
        <w:t>. Ki</w:t>
      </w:r>
      <w:r w:rsidR="004E47F4">
        <w:rPr>
          <w:noProof/>
          <w:sz w:val="24"/>
          <w:szCs w:val="24"/>
        </w:rPr>
        <w:t>ekvienas</w:t>
      </w:r>
      <w:r w:rsidR="00BE0588">
        <w:rPr>
          <w:noProof/>
          <w:sz w:val="24"/>
          <w:szCs w:val="24"/>
        </w:rPr>
        <w:t xml:space="preserve"> atliekamas</w:t>
      </w:r>
      <w:r w:rsidR="00D7348E" w:rsidRPr="00BE0588">
        <w:rPr>
          <w:noProof/>
          <w:sz w:val="24"/>
          <w:szCs w:val="24"/>
        </w:rPr>
        <w:t xml:space="preserve"> </w:t>
      </w:r>
      <w:r w:rsidR="00BE0588">
        <w:rPr>
          <w:noProof/>
          <w:sz w:val="24"/>
          <w:szCs w:val="24"/>
        </w:rPr>
        <w:t>viešasis pirkimas registruojamas</w:t>
      </w:r>
      <w:r w:rsidR="00D7348E" w:rsidRPr="00BE0588">
        <w:rPr>
          <w:noProof/>
          <w:sz w:val="24"/>
          <w:szCs w:val="24"/>
        </w:rPr>
        <w:t xml:space="preserve"> </w:t>
      </w:r>
      <w:r w:rsidR="00D7348E" w:rsidRPr="001C5EFB">
        <w:rPr>
          <w:noProof/>
          <w:sz w:val="24"/>
          <w:szCs w:val="24"/>
        </w:rPr>
        <w:t>pirkimų žurnale</w:t>
      </w:r>
      <w:r w:rsidR="00547D5F" w:rsidRPr="001C5EFB">
        <w:rPr>
          <w:noProof/>
          <w:sz w:val="24"/>
          <w:szCs w:val="24"/>
        </w:rPr>
        <w:t xml:space="preserve"> </w:t>
      </w:r>
      <w:r w:rsidR="00D7348E" w:rsidRPr="00BE0588">
        <w:rPr>
          <w:noProof/>
          <w:sz w:val="24"/>
          <w:szCs w:val="24"/>
        </w:rPr>
        <w:t>(toliau – Žurnalas)</w:t>
      </w:r>
      <w:r w:rsidR="00060B10" w:rsidRPr="00BE0588">
        <w:rPr>
          <w:noProof/>
          <w:sz w:val="24"/>
          <w:szCs w:val="24"/>
        </w:rPr>
        <w:t xml:space="preserve"> už kurio pildymą ir saugojimą atsaki</w:t>
      </w:r>
      <w:r w:rsidR="00D117CF" w:rsidRPr="00BE0588">
        <w:rPr>
          <w:noProof/>
          <w:sz w:val="24"/>
          <w:szCs w:val="24"/>
        </w:rPr>
        <w:t xml:space="preserve">ngas </w:t>
      </w:r>
      <w:r w:rsidR="00E1248D">
        <w:rPr>
          <w:noProof/>
          <w:sz w:val="24"/>
          <w:szCs w:val="24"/>
        </w:rPr>
        <w:t>l/d</w:t>
      </w:r>
      <w:r w:rsidR="00060B10" w:rsidRPr="00BE0588">
        <w:rPr>
          <w:noProof/>
          <w:sz w:val="24"/>
          <w:szCs w:val="24"/>
        </w:rPr>
        <w:t xml:space="preserve"> vadovo įsakymu paskirtas </w:t>
      </w:r>
      <w:r w:rsidR="00E1248D">
        <w:rPr>
          <w:noProof/>
          <w:sz w:val="24"/>
          <w:szCs w:val="24"/>
        </w:rPr>
        <w:t>L/d</w:t>
      </w:r>
      <w:r w:rsidR="00CC05DC" w:rsidRPr="00BE0588">
        <w:rPr>
          <w:noProof/>
          <w:sz w:val="24"/>
          <w:szCs w:val="24"/>
        </w:rPr>
        <w:t xml:space="preserve"> </w:t>
      </w:r>
      <w:r w:rsidR="00060B10" w:rsidRPr="00BE0588">
        <w:rPr>
          <w:noProof/>
          <w:sz w:val="24"/>
          <w:szCs w:val="24"/>
        </w:rPr>
        <w:t>darbuotojas</w:t>
      </w:r>
      <w:r w:rsidR="00D7348E" w:rsidRPr="00BE0588">
        <w:rPr>
          <w:noProof/>
          <w:sz w:val="24"/>
          <w:szCs w:val="24"/>
        </w:rPr>
        <w:t xml:space="preserve">. </w:t>
      </w:r>
      <w:r w:rsidR="00BE0588">
        <w:rPr>
          <w:noProof/>
          <w:sz w:val="24"/>
          <w:szCs w:val="24"/>
        </w:rPr>
        <w:t>P</w:t>
      </w:r>
      <w:r w:rsidR="00BE0588" w:rsidRPr="00BE0588">
        <w:rPr>
          <w:noProof/>
          <w:sz w:val="24"/>
          <w:szCs w:val="24"/>
        </w:rPr>
        <w:t xml:space="preserve">irkimų žurnalas pildomas nuo pirkimo pradžios iki pabaigos. Kiekvienas viešąjį pirkimą kuruojantis asmuo atsakingas už savalaikį informacijos pateikimą </w:t>
      </w:r>
      <w:r w:rsidR="00E1248D">
        <w:rPr>
          <w:noProof/>
          <w:sz w:val="24"/>
          <w:szCs w:val="24"/>
        </w:rPr>
        <w:t>L/d</w:t>
      </w:r>
      <w:r w:rsidR="00BE0588" w:rsidRPr="00BE0588">
        <w:rPr>
          <w:noProof/>
          <w:sz w:val="24"/>
          <w:szCs w:val="24"/>
        </w:rPr>
        <w:t xml:space="preserve"> vadovo paskirtam</w:t>
      </w:r>
      <w:r w:rsidR="00BE0588">
        <w:rPr>
          <w:noProof/>
          <w:sz w:val="24"/>
          <w:szCs w:val="24"/>
        </w:rPr>
        <w:t>,</w:t>
      </w:r>
      <w:r w:rsidR="00BE0588" w:rsidRPr="00BE0588">
        <w:rPr>
          <w:noProof/>
          <w:sz w:val="24"/>
          <w:szCs w:val="24"/>
        </w:rPr>
        <w:t xml:space="preserve"> už pirkimų žurnalo pildymą ir saugojimą atsakingam asmeniui.</w:t>
      </w:r>
    </w:p>
    <w:p w:rsidR="00965EFA" w:rsidRPr="00933A7F" w:rsidRDefault="003A7D8C" w:rsidP="00824EF1">
      <w:pPr>
        <w:pStyle w:val="Bodytext"/>
        <w:rPr>
          <w:noProof/>
          <w:color w:val="auto"/>
          <w:sz w:val="24"/>
          <w:szCs w:val="24"/>
        </w:rPr>
      </w:pPr>
      <w:r w:rsidRPr="00020AAB">
        <w:rPr>
          <w:noProof/>
          <w:color w:val="auto"/>
          <w:sz w:val="24"/>
          <w:szCs w:val="24"/>
        </w:rPr>
        <w:t>29</w:t>
      </w:r>
      <w:r w:rsidR="00D7348E" w:rsidRPr="00020AAB">
        <w:rPr>
          <w:noProof/>
          <w:color w:val="auto"/>
          <w:sz w:val="24"/>
          <w:szCs w:val="24"/>
        </w:rPr>
        <w:t xml:space="preserve">. </w:t>
      </w:r>
      <w:r w:rsidR="00E1248D">
        <w:rPr>
          <w:noProof/>
          <w:color w:val="auto"/>
          <w:sz w:val="24"/>
          <w:szCs w:val="24"/>
        </w:rPr>
        <w:t>L/d</w:t>
      </w:r>
      <w:r w:rsidR="00D7348E" w:rsidRPr="00020AAB">
        <w:rPr>
          <w:noProof/>
          <w:color w:val="auto"/>
          <w:sz w:val="24"/>
          <w:szCs w:val="24"/>
        </w:rPr>
        <w:t xml:space="preserve"> </w:t>
      </w:r>
      <w:r w:rsidR="00603C06" w:rsidRPr="00020AAB">
        <w:rPr>
          <w:noProof/>
          <w:color w:val="auto"/>
          <w:sz w:val="24"/>
          <w:szCs w:val="24"/>
        </w:rPr>
        <w:t xml:space="preserve">vadovo patvirtintas </w:t>
      </w:r>
      <w:r w:rsidR="00D7348E" w:rsidRPr="00020AAB">
        <w:rPr>
          <w:noProof/>
          <w:color w:val="auto"/>
          <w:sz w:val="24"/>
          <w:szCs w:val="24"/>
        </w:rPr>
        <w:t xml:space="preserve">supaprastintų </w:t>
      </w:r>
      <w:r w:rsidR="009173A4" w:rsidRPr="00020AAB">
        <w:rPr>
          <w:noProof/>
          <w:color w:val="auto"/>
          <w:sz w:val="24"/>
          <w:szCs w:val="24"/>
        </w:rPr>
        <w:t xml:space="preserve">viešųjų pirkimų taisykles </w:t>
      </w:r>
      <w:r w:rsidR="00D7348E" w:rsidRPr="00020AAB">
        <w:rPr>
          <w:noProof/>
          <w:color w:val="auto"/>
          <w:sz w:val="24"/>
          <w:szCs w:val="24"/>
        </w:rPr>
        <w:t>pagal Viešųjų pirkimų</w:t>
      </w:r>
      <w:r w:rsidR="00FD4AD5" w:rsidRPr="00020AAB">
        <w:rPr>
          <w:noProof/>
          <w:color w:val="auto"/>
          <w:sz w:val="24"/>
          <w:szCs w:val="24"/>
        </w:rPr>
        <w:t xml:space="preserve"> įstatymo 85 straipsnio 2 d.</w:t>
      </w:r>
      <w:r w:rsidR="00D7348E" w:rsidRPr="00020AAB">
        <w:rPr>
          <w:noProof/>
          <w:color w:val="auto"/>
          <w:sz w:val="24"/>
          <w:szCs w:val="24"/>
        </w:rPr>
        <w:t xml:space="preserve"> nustatytą terminą ir tvarką skelbia </w:t>
      </w:r>
      <w:r w:rsidR="00E1248D">
        <w:rPr>
          <w:noProof/>
          <w:color w:val="auto"/>
          <w:sz w:val="24"/>
          <w:szCs w:val="24"/>
        </w:rPr>
        <w:t>L/d</w:t>
      </w:r>
      <w:r w:rsidR="009173A4" w:rsidRPr="00020AAB">
        <w:rPr>
          <w:noProof/>
          <w:color w:val="auto"/>
          <w:sz w:val="24"/>
          <w:szCs w:val="24"/>
        </w:rPr>
        <w:t xml:space="preserve"> vadovo paskirtas atsakingas darbuotojas</w:t>
      </w:r>
      <w:r w:rsidR="0026190A" w:rsidRPr="00020AAB">
        <w:rPr>
          <w:noProof/>
          <w:color w:val="auto"/>
          <w:sz w:val="24"/>
          <w:szCs w:val="24"/>
        </w:rPr>
        <w:t>.</w:t>
      </w:r>
    </w:p>
    <w:p w:rsidR="00D7348E" w:rsidRPr="00933A7F" w:rsidRDefault="003A7D8C" w:rsidP="00D7348E">
      <w:pPr>
        <w:pStyle w:val="Bodytext"/>
        <w:rPr>
          <w:noProof/>
          <w:color w:val="auto"/>
          <w:sz w:val="24"/>
          <w:szCs w:val="24"/>
        </w:rPr>
      </w:pPr>
      <w:r w:rsidRPr="00377236">
        <w:rPr>
          <w:noProof/>
          <w:color w:val="auto"/>
          <w:sz w:val="24"/>
          <w:szCs w:val="24"/>
        </w:rPr>
        <w:t>30</w:t>
      </w:r>
      <w:r w:rsidR="00D7348E" w:rsidRPr="00377236">
        <w:rPr>
          <w:noProof/>
          <w:color w:val="auto"/>
          <w:sz w:val="24"/>
          <w:szCs w:val="24"/>
        </w:rPr>
        <w:t>. Viešųjų pi</w:t>
      </w:r>
      <w:r w:rsidR="00E007DE" w:rsidRPr="00377236">
        <w:rPr>
          <w:noProof/>
          <w:color w:val="auto"/>
          <w:sz w:val="24"/>
          <w:szCs w:val="24"/>
        </w:rPr>
        <w:t xml:space="preserve">rkimų įstatymo </w:t>
      </w:r>
      <w:r w:rsidR="00AC7973" w:rsidRPr="00377236">
        <w:rPr>
          <w:noProof/>
          <w:color w:val="auto"/>
          <w:sz w:val="24"/>
          <w:szCs w:val="24"/>
        </w:rPr>
        <w:t>19, 22, 86</w:t>
      </w:r>
      <w:r w:rsidR="00FD4AD5" w:rsidRPr="00377236">
        <w:rPr>
          <w:noProof/>
          <w:color w:val="auto"/>
          <w:sz w:val="24"/>
          <w:szCs w:val="24"/>
        </w:rPr>
        <w:t xml:space="preserve"> straipsniuose ir 92 straipsnio</w:t>
      </w:r>
      <w:r w:rsidR="00AC7973" w:rsidRPr="00377236">
        <w:rPr>
          <w:noProof/>
          <w:color w:val="auto"/>
          <w:sz w:val="24"/>
          <w:szCs w:val="24"/>
        </w:rPr>
        <w:t xml:space="preserve"> </w:t>
      </w:r>
      <w:r w:rsidR="00D7348E" w:rsidRPr="00377236">
        <w:rPr>
          <w:noProof/>
          <w:color w:val="auto"/>
          <w:sz w:val="24"/>
          <w:szCs w:val="24"/>
        </w:rPr>
        <w:t>2</w:t>
      </w:r>
      <w:r w:rsidR="00AC7973" w:rsidRPr="00377236">
        <w:rPr>
          <w:noProof/>
          <w:color w:val="auto"/>
          <w:sz w:val="24"/>
          <w:szCs w:val="24"/>
        </w:rPr>
        <w:t xml:space="preserve"> d.</w:t>
      </w:r>
      <w:r w:rsidR="00367AF7" w:rsidRPr="00377236">
        <w:rPr>
          <w:noProof/>
          <w:color w:val="auto"/>
          <w:sz w:val="24"/>
          <w:szCs w:val="24"/>
        </w:rPr>
        <w:t xml:space="preserve"> nurodytą informaciją</w:t>
      </w:r>
      <w:r w:rsidR="00D7348E" w:rsidRPr="00377236">
        <w:rPr>
          <w:noProof/>
          <w:color w:val="auto"/>
          <w:sz w:val="24"/>
          <w:szCs w:val="24"/>
        </w:rPr>
        <w:t xml:space="preserve"> Viešųjų pirkimų </w:t>
      </w:r>
      <w:r w:rsidR="00423EEB" w:rsidRPr="00377236">
        <w:rPr>
          <w:noProof/>
          <w:color w:val="auto"/>
          <w:sz w:val="24"/>
          <w:szCs w:val="24"/>
        </w:rPr>
        <w:t>tarnybai</w:t>
      </w:r>
      <w:r w:rsidR="00D7348E" w:rsidRPr="00377236">
        <w:rPr>
          <w:noProof/>
          <w:color w:val="auto"/>
          <w:sz w:val="24"/>
          <w:szCs w:val="24"/>
        </w:rPr>
        <w:t xml:space="preserve"> pagal Viešųjų pirkimų </w:t>
      </w:r>
      <w:r w:rsidR="006C11FC" w:rsidRPr="00377236">
        <w:rPr>
          <w:noProof/>
          <w:color w:val="auto"/>
          <w:sz w:val="24"/>
          <w:szCs w:val="24"/>
        </w:rPr>
        <w:t>tarnybos</w:t>
      </w:r>
      <w:r w:rsidR="00D7348E" w:rsidRPr="00377236">
        <w:rPr>
          <w:noProof/>
          <w:color w:val="auto"/>
          <w:sz w:val="24"/>
          <w:szCs w:val="24"/>
        </w:rPr>
        <w:t xml:space="preserve"> direktoriaus patvirtintas formas ir reikalavimus </w:t>
      </w:r>
      <w:r w:rsidR="00807D00" w:rsidRPr="00377236">
        <w:rPr>
          <w:noProof/>
          <w:color w:val="auto"/>
          <w:sz w:val="24"/>
          <w:szCs w:val="24"/>
        </w:rPr>
        <w:t>t</w:t>
      </w:r>
      <w:r w:rsidR="001945FB" w:rsidRPr="00377236">
        <w:rPr>
          <w:noProof/>
          <w:color w:val="auto"/>
          <w:sz w:val="24"/>
          <w:szCs w:val="24"/>
        </w:rPr>
        <w:t>eikia viešąjį pirkimą kuruojantis asmuo</w:t>
      </w:r>
      <w:r w:rsidR="00D7348E" w:rsidRPr="00377236">
        <w:rPr>
          <w:noProof/>
          <w:color w:val="auto"/>
          <w:sz w:val="24"/>
          <w:szCs w:val="24"/>
        </w:rPr>
        <w:t>.</w:t>
      </w:r>
      <w:r w:rsidR="00D7348E" w:rsidRPr="00377236">
        <w:rPr>
          <w:i/>
          <w:iCs/>
          <w:noProof/>
          <w:color w:val="auto"/>
          <w:sz w:val="24"/>
          <w:szCs w:val="24"/>
        </w:rPr>
        <w:t xml:space="preserve"> </w:t>
      </w:r>
      <w:r w:rsidR="00807D00" w:rsidRPr="00377236">
        <w:rPr>
          <w:noProof/>
          <w:color w:val="auto"/>
          <w:sz w:val="24"/>
          <w:szCs w:val="24"/>
        </w:rPr>
        <w:t>Prieš teikdamas</w:t>
      </w:r>
      <w:r w:rsidR="00D7348E" w:rsidRPr="00377236">
        <w:rPr>
          <w:noProof/>
          <w:color w:val="auto"/>
          <w:sz w:val="24"/>
          <w:szCs w:val="24"/>
        </w:rPr>
        <w:t xml:space="preserve"> Viešųjų pirkimų </w:t>
      </w:r>
      <w:r w:rsidR="004D6F26" w:rsidRPr="00377236">
        <w:rPr>
          <w:noProof/>
          <w:color w:val="auto"/>
          <w:sz w:val="24"/>
          <w:szCs w:val="24"/>
        </w:rPr>
        <w:t>tarnybai</w:t>
      </w:r>
      <w:r w:rsidR="00D7348E" w:rsidRPr="00377236">
        <w:rPr>
          <w:noProof/>
          <w:color w:val="auto"/>
          <w:sz w:val="24"/>
          <w:szCs w:val="24"/>
        </w:rPr>
        <w:t xml:space="preserve"> šiame punk</w:t>
      </w:r>
      <w:r w:rsidR="001945FB" w:rsidRPr="00377236">
        <w:rPr>
          <w:noProof/>
          <w:color w:val="auto"/>
          <w:sz w:val="24"/>
          <w:szCs w:val="24"/>
        </w:rPr>
        <w:t>te nurodytą informaciją viešąjį pirkimą kuruojantis asmuo</w:t>
      </w:r>
      <w:r w:rsidR="00F91C64" w:rsidRPr="00377236">
        <w:rPr>
          <w:noProof/>
          <w:color w:val="auto"/>
          <w:sz w:val="24"/>
          <w:szCs w:val="24"/>
        </w:rPr>
        <w:t xml:space="preserve"> </w:t>
      </w:r>
      <w:r w:rsidR="00D7348E" w:rsidRPr="00377236">
        <w:rPr>
          <w:noProof/>
          <w:color w:val="auto"/>
          <w:sz w:val="24"/>
          <w:szCs w:val="24"/>
        </w:rPr>
        <w:t>privalo pate</w:t>
      </w:r>
      <w:r w:rsidR="00D117CF" w:rsidRPr="00377236">
        <w:rPr>
          <w:noProof/>
          <w:color w:val="auto"/>
          <w:sz w:val="24"/>
          <w:szCs w:val="24"/>
        </w:rPr>
        <w:t xml:space="preserve">ikti </w:t>
      </w:r>
      <w:r w:rsidR="00E1248D">
        <w:rPr>
          <w:noProof/>
          <w:color w:val="auto"/>
          <w:sz w:val="24"/>
          <w:szCs w:val="24"/>
        </w:rPr>
        <w:t>L/d</w:t>
      </w:r>
      <w:r w:rsidR="00D7348E" w:rsidRPr="00377236">
        <w:rPr>
          <w:noProof/>
          <w:color w:val="auto"/>
          <w:sz w:val="24"/>
          <w:szCs w:val="24"/>
        </w:rPr>
        <w:t xml:space="preserve"> vadovui ar jo įgaliotam asmeniui šią informaciją pasirašyti.</w:t>
      </w:r>
    </w:p>
    <w:p w:rsidR="0006218E" w:rsidRPr="00933A7F" w:rsidRDefault="003A7D8C" w:rsidP="0006218E">
      <w:pPr>
        <w:pStyle w:val="Bodytext"/>
        <w:rPr>
          <w:noProof/>
          <w:color w:val="auto"/>
          <w:sz w:val="24"/>
          <w:szCs w:val="24"/>
        </w:rPr>
      </w:pPr>
      <w:r>
        <w:rPr>
          <w:noProof/>
          <w:color w:val="auto"/>
          <w:sz w:val="24"/>
          <w:szCs w:val="24"/>
        </w:rPr>
        <w:t>31</w:t>
      </w:r>
      <w:r w:rsidR="00D7348E" w:rsidRPr="00933A7F">
        <w:rPr>
          <w:noProof/>
          <w:color w:val="auto"/>
          <w:sz w:val="24"/>
          <w:szCs w:val="24"/>
        </w:rPr>
        <w:t xml:space="preserve">. </w:t>
      </w:r>
      <w:r w:rsidR="00A6691E" w:rsidRPr="00933A7F">
        <w:rPr>
          <w:noProof/>
          <w:color w:val="auto"/>
          <w:sz w:val="24"/>
          <w:szCs w:val="24"/>
        </w:rPr>
        <w:t xml:space="preserve">Tiekėjų pretenzijas nagrinėja </w:t>
      </w:r>
      <w:r w:rsidR="00AA6C16">
        <w:rPr>
          <w:noProof/>
          <w:color w:val="auto"/>
          <w:sz w:val="24"/>
          <w:szCs w:val="24"/>
        </w:rPr>
        <w:t>l/d</w:t>
      </w:r>
      <w:r w:rsidR="00A6691E" w:rsidRPr="00933A7F">
        <w:rPr>
          <w:noProof/>
          <w:color w:val="auto"/>
          <w:sz w:val="24"/>
          <w:szCs w:val="24"/>
        </w:rPr>
        <w:t xml:space="preserve"> </w:t>
      </w:r>
      <w:r w:rsidR="00ED3E02" w:rsidRPr="00933A7F">
        <w:rPr>
          <w:noProof/>
          <w:color w:val="auto"/>
          <w:sz w:val="24"/>
          <w:szCs w:val="24"/>
        </w:rPr>
        <w:t>vadovo</w:t>
      </w:r>
      <w:r w:rsidR="00894281" w:rsidRPr="00933A7F">
        <w:rPr>
          <w:noProof/>
          <w:color w:val="auto"/>
          <w:sz w:val="24"/>
          <w:szCs w:val="24"/>
        </w:rPr>
        <w:t xml:space="preserve"> įsakymu</w:t>
      </w:r>
      <w:r w:rsidR="00ED3E02" w:rsidRPr="00933A7F">
        <w:rPr>
          <w:noProof/>
          <w:color w:val="auto"/>
          <w:sz w:val="24"/>
          <w:szCs w:val="24"/>
        </w:rPr>
        <w:t xml:space="preserve"> </w:t>
      </w:r>
      <w:r w:rsidR="00A6691E" w:rsidRPr="00933A7F">
        <w:rPr>
          <w:noProof/>
          <w:color w:val="auto"/>
          <w:sz w:val="24"/>
          <w:szCs w:val="24"/>
        </w:rPr>
        <w:t>paski</w:t>
      </w:r>
      <w:r w:rsidR="00D117CF" w:rsidRPr="00933A7F">
        <w:rPr>
          <w:noProof/>
          <w:color w:val="auto"/>
          <w:sz w:val="24"/>
          <w:szCs w:val="24"/>
        </w:rPr>
        <w:t xml:space="preserve">rtas </w:t>
      </w:r>
      <w:r w:rsidR="00A6691E" w:rsidRPr="00933A7F">
        <w:rPr>
          <w:noProof/>
          <w:color w:val="auto"/>
          <w:sz w:val="24"/>
          <w:szCs w:val="24"/>
        </w:rPr>
        <w:t xml:space="preserve"> darbuotojas</w:t>
      </w:r>
      <w:r w:rsidR="00ED3E02" w:rsidRPr="00933A7F">
        <w:rPr>
          <w:noProof/>
          <w:color w:val="auto"/>
          <w:sz w:val="24"/>
          <w:szCs w:val="24"/>
        </w:rPr>
        <w:t xml:space="preserve"> (jam nes</w:t>
      </w:r>
      <w:r w:rsidR="00D117CF" w:rsidRPr="00933A7F">
        <w:rPr>
          <w:noProof/>
          <w:color w:val="auto"/>
          <w:sz w:val="24"/>
          <w:szCs w:val="24"/>
        </w:rPr>
        <w:t xml:space="preserve">ant, kitas </w:t>
      </w:r>
      <w:r w:rsidR="00894281" w:rsidRPr="00933A7F">
        <w:rPr>
          <w:noProof/>
          <w:color w:val="auto"/>
          <w:sz w:val="24"/>
          <w:szCs w:val="24"/>
        </w:rPr>
        <w:t>vadovo</w:t>
      </w:r>
      <w:r w:rsidR="00965EFA" w:rsidRPr="00933A7F">
        <w:rPr>
          <w:noProof/>
          <w:color w:val="auto"/>
          <w:sz w:val="24"/>
          <w:szCs w:val="24"/>
        </w:rPr>
        <w:t xml:space="preserve"> </w:t>
      </w:r>
      <w:r w:rsidR="00ED3E02" w:rsidRPr="00933A7F">
        <w:rPr>
          <w:noProof/>
          <w:color w:val="auto"/>
          <w:sz w:val="24"/>
          <w:szCs w:val="24"/>
        </w:rPr>
        <w:t>paski</w:t>
      </w:r>
      <w:r w:rsidR="00D117CF" w:rsidRPr="00933A7F">
        <w:rPr>
          <w:noProof/>
          <w:color w:val="auto"/>
          <w:sz w:val="24"/>
          <w:szCs w:val="24"/>
        </w:rPr>
        <w:t xml:space="preserve">rtas </w:t>
      </w:r>
      <w:r w:rsidR="00ED3E02" w:rsidRPr="00933A7F">
        <w:rPr>
          <w:noProof/>
          <w:color w:val="auto"/>
          <w:sz w:val="24"/>
          <w:szCs w:val="24"/>
        </w:rPr>
        <w:t xml:space="preserve"> darbuotojas)</w:t>
      </w:r>
      <w:r w:rsidR="000F1B0F" w:rsidRPr="00933A7F">
        <w:rPr>
          <w:noProof/>
          <w:color w:val="auto"/>
          <w:sz w:val="24"/>
          <w:szCs w:val="24"/>
        </w:rPr>
        <w:t>. Šiuos asmenis apie pretenzijos gavimą nedelsiant informuoja viešąjį pirkimą kuruojantis asmuo</w:t>
      </w:r>
      <w:r w:rsidR="00807D00">
        <w:rPr>
          <w:noProof/>
          <w:color w:val="auto"/>
          <w:sz w:val="24"/>
          <w:szCs w:val="24"/>
        </w:rPr>
        <w:t>, pateikdamas</w:t>
      </w:r>
      <w:r w:rsidR="00947710" w:rsidRPr="00933A7F">
        <w:rPr>
          <w:noProof/>
          <w:color w:val="auto"/>
          <w:sz w:val="24"/>
          <w:szCs w:val="24"/>
        </w:rPr>
        <w:t xml:space="preserve"> tiekėjo pretenzijos kopiją</w:t>
      </w:r>
      <w:r w:rsidR="00A6691E" w:rsidRPr="00933A7F">
        <w:rPr>
          <w:noProof/>
          <w:color w:val="auto"/>
          <w:sz w:val="24"/>
          <w:szCs w:val="24"/>
        </w:rPr>
        <w:t xml:space="preserve">. Esant būtinybei, pretenzijas nagrinėjantys asmenys gali apklausti Komisijos narius ar </w:t>
      </w:r>
      <w:r w:rsidR="00C9139E" w:rsidRPr="00933A7F">
        <w:rPr>
          <w:noProof/>
          <w:color w:val="auto"/>
          <w:sz w:val="24"/>
          <w:szCs w:val="24"/>
        </w:rPr>
        <w:t xml:space="preserve">pirkimų </w:t>
      </w:r>
      <w:r w:rsidR="00A6691E" w:rsidRPr="00933A7F">
        <w:rPr>
          <w:noProof/>
          <w:color w:val="auto"/>
          <w:sz w:val="24"/>
          <w:szCs w:val="24"/>
        </w:rPr>
        <w:t>organizatorių, gauti jų paaiškinimus</w:t>
      </w:r>
      <w:r w:rsidR="00965EFA" w:rsidRPr="00933A7F">
        <w:rPr>
          <w:noProof/>
          <w:color w:val="auto"/>
          <w:sz w:val="24"/>
          <w:szCs w:val="24"/>
        </w:rPr>
        <w:t>, dokumentus</w:t>
      </w:r>
      <w:r w:rsidR="00A6691E" w:rsidRPr="00933A7F">
        <w:rPr>
          <w:noProof/>
          <w:color w:val="auto"/>
          <w:sz w:val="24"/>
          <w:szCs w:val="24"/>
        </w:rPr>
        <w:t xml:space="preserve"> bei kitą detalią informaciją</w:t>
      </w:r>
      <w:r w:rsidR="00965EFA" w:rsidRPr="00933A7F">
        <w:rPr>
          <w:noProof/>
          <w:color w:val="auto"/>
          <w:sz w:val="24"/>
          <w:szCs w:val="24"/>
        </w:rPr>
        <w:t xml:space="preserve"> (toliau – informacija)</w:t>
      </w:r>
      <w:r w:rsidR="00A6691E" w:rsidRPr="00933A7F">
        <w:rPr>
          <w:noProof/>
          <w:color w:val="auto"/>
          <w:sz w:val="24"/>
          <w:szCs w:val="24"/>
        </w:rPr>
        <w:t>, reikalingą</w:t>
      </w:r>
      <w:r w:rsidR="00ED3E02" w:rsidRPr="00933A7F">
        <w:rPr>
          <w:noProof/>
          <w:color w:val="auto"/>
          <w:sz w:val="24"/>
          <w:szCs w:val="24"/>
        </w:rPr>
        <w:t xml:space="preserve"> išsamiai ir objektyviai pretenzijos nagrinėjimo išvadai paruošti.</w:t>
      </w:r>
      <w:r w:rsidR="00965EFA" w:rsidRPr="00933A7F">
        <w:rPr>
          <w:noProof/>
          <w:color w:val="auto"/>
          <w:sz w:val="24"/>
          <w:szCs w:val="24"/>
        </w:rPr>
        <w:t xml:space="preserve"> Komisijos nariai </w:t>
      </w:r>
      <w:r w:rsidR="00420CE2" w:rsidRPr="00933A7F">
        <w:rPr>
          <w:noProof/>
          <w:color w:val="auto"/>
          <w:sz w:val="24"/>
          <w:szCs w:val="24"/>
        </w:rPr>
        <w:t xml:space="preserve">ar </w:t>
      </w:r>
      <w:r w:rsidR="00C9139E" w:rsidRPr="00933A7F">
        <w:rPr>
          <w:noProof/>
          <w:color w:val="auto"/>
          <w:sz w:val="24"/>
          <w:szCs w:val="24"/>
        </w:rPr>
        <w:t xml:space="preserve">pirkimų </w:t>
      </w:r>
      <w:r w:rsidR="00420CE2" w:rsidRPr="00933A7F">
        <w:rPr>
          <w:noProof/>
          <w:color w:val="auto"/>
          <w:sz w:val="24"/>
          <w:szCs w:val="24"/>
        </w:rPr>
        <w:t xml:space="preserve">organizatorius </w:t>
      </w:r>
      <w:r w:rsidR="00965EFA" w:rsidRPr="00933A7F">
        <w:rPr>
          <w:noProof/>
          <w:color w:val="auto"/>
          <w:sz w:val="24"/>
          <w:szCs w:val="24"/>
        </w:rPr>
        <w:t>privalo geranoriškai bendradarbiauti su tiekėjų pretenzijas nagrinėjančiais asmenimis bei teikti jiems informaciją</w:t>
      </w:r>
      <w:r w:rsidR="0032228E" w:rsidRPr="00933A7F">
        <w:rPr>
          <w:noProof/>
          <w:color w:val="auto"/>
          <w:sz w:val="24"/>
          <w:szCs w:val="24"/>
        </w:rPr>
        <w:t>, terminais, netrukdančiais laiku išnagrinėti tiekėjų pretenzijas</w:t>
      </w:r>
      <w:r w:rsidR="00965EFA" w:rsidRPr="00933A7F">
        <w:rPr>
          <w:noProof/>
          <w:color w:val="auto"/>
          <w:sz w:val="24"/>
          <w:szCs w:val="24"/>
        </w:rPr>
        <w:t>.</w:t>
      </w:r>
      <w:r w:rsidR="00ED3E02" w:rsidRPr="00933A7F">
        <w:rPr>
          <w:noProof/>
          <w:color w:val="auto"/>
          <w:sz w:val="24"/>
          <w:szCs w:val="24"/>
        </w:rPr>
        <w:t xml:space="preserve"> </w:t>
      </w:r>
      <w:r w:rsidR="00A6691E" w:rsidRPr="00933A7F">
        <w:rPr>
          <w:noProof/>
          <w:color w:val="auto"/>
          <w:sz w:val="24"/>
          <w:szCs w:val="24"/>
        </w:rPr>
        <w:t>Sprendimą dėl pre</w:t>
      </w:r>
      <w:r w:rsidR="00ED3E02" w:rsidRPr="00933A7F">
        <w:rPr>
          <w:noProof/>
          <w:color w:val="auto"/>
          <w:sz w:val="24"/>
          <w:szCs w:val="24"/>
        </w:rPr>
        <w:t>tenzijos, remdamasis pretenzijos nagrinėjimo išvada,</w:t>
      </w:r>
      <w:r w:rsidR="00A6691E" w:rsidRPr="00933A7F">
        <w:rPr>
          <w:noProof/>
          <w:color w:val="auto"/>
          <w:sz w:val="24"/>
          <w:szCs w:val="24"/>
        </w:rPr>
        <w:t xml:space="preserve"> priima </w:t>
      </w:r>
      <w:r w:rsidR="00AA6C16">
        <w:rPr>
          <w:noProof/>
          <w:color w:val="auto"/>
          <w:sz w:val="24"/>
          <w:szCs w:val="24"/>
        </w:rPr>
        <w:t>l/d</w:t>
      </w:r>
      <w:r w:rsidR="00A6691E" w:rsidRPr="00933A7F">
        <w:rPr>
          <w:noProof/>
          <w:color w:val="auto"/>
          <w:sz w:val="24"/>
          <w:szCs w:val="24"/>
        </w:rPr>
        <w:t xml:space="preserve"> </w:t>
      </w:r>
      <w:r w:rsidR="00A6691E" w:rsidRPr="00933A7F">
        <w:rPr>
          <w:iCs/>
          <w:noProof/>
          <w:color w:val="auto"/>
          <w:sz w:val="24"/>
          <w:szCs w:val="24"/>
        </w:rPr>
        <w:t>vadovas</w:t>
      </w:r>
      <w:r w:rsidR="00A6691E" w:rsidRPr="00933A7F">
        <w:rPr>
          <w:noProof/>
          <w:color w:val="auto"/>
          <w:sz w:val="24"/>
          <w:szCs w:val="24"/>
        </w:rPr>
        <w:t>.</w:t>
      </w:r>
    </w:p>
    <w:p w:rsidR="00933A7F" w:rsidRPr="00933A7F" w:rsidRDefault="00933A7F" w:rsidP="00933A7F">
      <w:pPr>
        <w:pStyle w:val="Bodytext"/>
        <w:rPr>
          <w:noProof/>
          <w:color w:val="auto"/>
        </w:rPr>
      </w:pPr>
      <w:r w:rsidRPr="00933A7F">
        <w:rPr>
          <w:noProof/>
          <w:color w:val="auto"/>
          <w:sz w:val="24"/>
          <w:szCs w:val="24"/>
        </w:rPr>
        <w:t>Esant būtinybe</w:t>
      </w:r>
      <w:r w:rsidR="00F7745C">
        <w:rPr>
          <w:noProof/>
          <w:color w:val="auto"/>
          <w:sz w:val="24"/>
          <w:szCs w:val="24"/>
        </w:rPr>
        <w:t>i, tiekėjo pretenziją nagrinėja l/d</w:t>
      </w:r>
      <w:r w:rsidRPr="00933A7F">
        <w:rPr>
          <w:noProof/>
          <w:color w:val="auto"/>
          <w:sz w:val="24"/>
          <w:szCs w:val="24"/>
        </w:rPr>
        <w:t xml:space="preserve"> vadovo įsakymu sudaryta atskira komisija, kuri susideda iš ne mažiau kaip 3 fizinių asmenų. Pretenzijas nagrinėjantys asmenys negali būti viešojo pirkimo, dėl kurio gauta pretenzija, Komisijos nariai ar pirkimų organizatoriai.</w:t>
      </w:r>
    </w:p>
    <w:p w:rsidR="00F36FDD" w:rsidRPr="006F1626" w:rsidRDefault="003A7D8C" w:rsidP="0006218E">
      <w:pPr>
        <w:pStyle w:val="Bodytext"/>
        <w:rPr>
          <w:noProof/>
          <w:color w:val="auto"/>
          <w:sz w:val="24"/>
          <w:szCs w:val="24"/>
        </w:rPr>
      </w:pPr>
      <w:r>
        <w:rPr>
          <w:noProof/>
          <w:color w:val="auto"/>
          <w:sz w:val="24"/>
          <w:szCs w:val="24"/>
        </w:rPr>
        <w:t>32</w:t>
      </w:r>
      <w:r w:rsidR="00F36FDD" w:rsidRPr="006F1626">
        <w:rPr>
          <w:noProof/>
          <w:color w:val="auto"/>
          <w:sz w:val="24"/>
          <w:szCs w:val="24"/>
        </w:rPr>
        <w:t xml:space="preserve">. </w:t>
      </w:r>
      <w:r w:rsidR="00F7745C">
        <w:rPr>
          <w:noProof/>
          <w:color w:val="auto"/>
          <w:sz w:val="24"/>
          <w:szCs w:val="24"/>
        </w:rPr>
        <w:t>L/d</w:t>
      </w:r>
      <w:r w:rsidR="00F36FDD" w:rsidRPr="006F1626">
        <w:rPr>
          <w:noProof/>
          <w:color w:val="auto"/>
          <w:sz w:val="24"/>
          <w:szCs w:val="24"/>
        </w:rPr>
        <w:t xml:space="preserve"> vadovui patvirtinus pretenzijos nagrinėjimo išvadą, jos kopija atiduodama viešąjį pirkimą kuruojančiam asmeniui, kuris</w:t>
      </w:r>
      <w:r w:rsidR="00807D00">
        <w:rPr>
          <w:noProof/>
          <w:color w:val="auto"/>
          <w:sz w:val="24"/>
          <w:szCs w:val="24"/>
        </w:rPr>
        <w:t xml:space="preserve"> susipažįsta/supažindina Komisijos narius su pretenzijos nagrinėjimo išvada ir,</w:t>
      </w:r>
      <w:r w:rsidR="00F36FDD" w:rsidRPr="006F1626">
        <w:rPr>
          <w:noProof/>
          <w:color w:val="auto"/>
          <w:sz w:val="24"/>
          <w:szCs w:val="24"/>
        </w:rPr>
        <w:t xml:space="preserve"> remdama</w:t>
      </w:r>
      <w:r w:rsidR="00665966" w:rsidRPr="006F1626">
        <w:rPr>
          <w:noProof/>
          <w:color w:val="auto"/>
          <w:sz w:val="24"/>
          <w:szCs w:val="24"/>
        </w:rPr>
        <w:t xml:space="preserve">sis </w:t>
      </w:r>
      <w:r w:rsidR="00807D00">
        <w:rPr>
          <w:noProof/>
          <w:color w:val="auto"/>
          <w:sz w:val="24"/>
          <w:szCs w:val="24"/>
        </w:rPr>
        <w:t>joje išdėstyta informacija,</w:t>
      </w:r>
      <w:r w:rsidR="00933A7F" w:rsidRPr="006F1626">
        <w:rPr>
          <w:noProof/>
          <w:color w:val="auto"/>
          <w:sz w:val="24"/>
          <w:szCs w:val="24"/>
        </w:rPr>
        <w:t xml:space="preserve"> parengia atsakymą pretenziją pateikusiam tiekėjui</w:t>
      </w:r>
    </w:p>
    <w:p w:rsidR="00933A7F" w:rsidRPr="006F1626" w:rsidRDefault="003A7D8C" w:rsidP="006F1626">
      <w:pPr>
        <w:pStyle w:val="Bodytext"/>
        <w:rPr>
          <w:noProof/>
          <w:color w:val="auto"/>
          <w:sz w:val="24"/>
          <w:szCs w:val="24"/>
        </w:rPr>
      </w:pPr>
      <w:r>
        <w:rPr>
          <w:noProof/>
          <w:sz w:val="24"/>
          <w:szCs w:val="24"/>
        </w:rPr>
        <w:t>33</w:t>
      </w:r>
      <w:r w:rsidR="00D117CF" w:rsidRPr="006F1626">
        <w:rPr>
          <w:noProof/>
          <w:sz w:val="24"/>
          <w:szCs w:val="24"/>
        </w:rPr>
        <w:t xml:space="preserve">. </w:t>
      </w:r>
      <w:r w:rsidR="00F7745C">
        <w:rPr>
          <w:noProof/>
          <w:sz w:val="24"/>
          <w:szCs w:val="24"/>
        </w:rPr>
        <w:t>L/d</w:t>
      </w:r>
      <w:r w:rsidR="00D7348E" w:rsidRPr="006F1626">
        <w:rPr>
          <w:noProof/>
          <w:sz w:val="24"/>
          <w:szCs w:val="24"/>
        </w:rPr>
        <w:t xml:space="preserve"> vadovas</w:t>
      </w:r>
      <w:r w:rsidR="00807D00">
        <w:rPr>
          <w:noProof/>
          <w:sz w:val="24"/>
          <w:szCs w:val="24"/>
        </w:rPr>
        <w:t>, bet kurio metu</w:t>
      </w:r>
      <w:r w:rsidR="00D7348E" w:rsidRPr="006F1626">
        <w:rPr>
          <w:noProof/>
          <w:sz w:val="24"/>
          <w:szCs w:val="24"/>
        </w:rPr>
        <w:t xml:space="preserve"> gali pavesti pirkimų organizatoriui, Komisijai, pirkimo in</w:t>
      </w:r>
      <w:r w:rsidR="008B7507" w:rsidRPr="006F1626">
        <w:rPr>
          <w:noProof/>
          <w:sz w:val="24"/>
          <w:szCs w:val="24"/>
        </w:rPr>
        <w:t xml:space="preserve">iciatoriui </w:t>
      </w:r>
      <w:r w:rsidR="00D7348E" w:rsidRPr="006F1626">
        <w:rPr>
          <w:noProof/>
          <w:sz w:val="24"/>
          <w:szCs w:val="24"/>
        </w:rPr>
        <w:t>pateikti jam detalesnę informaciją ir (ar) paaiškinimus</w:t>
      </w:r>
      <w:r w:rsidR="00E67B5A" w:rsidRPr="006F1626">
        <w:rPr>
          <w:noProof/>
          <w:sz w:val="24"/>
          <w:szCs w:val="24"/>
        </w:rPr>
        <w:t xml:space="preserve"> dėl vykdyto, vykdomo ar vykdytino pirkimo</w:t>
      </w:r>
      <w:r w:rsidR="00D7348E" w:rsidRPr="006F1626">
        <w:rPr>
          <w:noProof/>
          <w:sz w:val="24"/>
          <w:szCs w:val="24"/>
        </w:rPr>
        <w:t>.</w:t>
      </w:r>
    </w:p>
    <w:p w:rsidR="00933A7F" w:rsidRPr="00933A7F" w:rsidRDefault="00933A7F" w:rsidP="00D7348E">
      <w:pPr>
        <w:pStyle w:val="CentrBold"/>
        <w:rPr>
          <w:noProof/>
          <w:color w:val="auto"/>
          <w:sz w:val="24"/>
          <w:szCs w:val="24"/>
        </w:rPr>
      </w:pPr>
    </w:p>
    <w:p w:rsidR="00D7348E" w:rsidRPr="00933A7F" w:rsidRDefault="00D7348E" w:rsidP="00D7348E">
      <w:pPr>
        <w:pStyle w:val="CentrBold"/>
        <w:rPr>
          <w:noProof/>
          <w:color w:val="auto"/>
          <w:sz w:val="24"/>
          <w:szCs w:val="24"/>
        </w:rPr>
      </w:pPr>
      <w:r w:rsidRPr="00933A7F">
        <w:rPr>
          <w:noProof/>
          <w:color w:val="auto"/>
          <w:sz w:val="24"/>
          <w:szCs w:val="24"/>
        </w:rPr>
        <w:t>V. VIEŠOJO PIRKIMO SUTARČIŲ VYKDYMAS</w:t>
      </w:r>
    </w:p>
    <w:p w:rsidR="00D7348E" w:rsidRPr="00933A7F" w:rsidRDefault="00D7348E" w:rsidP="00D7348E">
      <w:pPr>
        <w:pStyle w:val="Bodytext"/>
        <w:rPr>
          <w:noProof/>
          <w:color w:val="auto"/>
          <w:sz w:val="24"/>
          <w:szCs w:val="24"/>
        </w:rPr>
      </w:pPr>
    </w:p>
    <w:p w:rsidR="00D7348E" w:rsidRPr="00933A7F" w:rsidRDefault="003A7D8C" w:rsidP="005040B7">
      <w:pPr>
        <w:pStyle w:val="Bodytext"/>
        <w:rPr>
          <w:noProof/>
          <w:color w:val="auto"/>
          <w:sz w:val="24"/>
          <w:szCs w:val="24"/>
        </w:rPr>
      </w:pPr>
      <w:r>
        <w:rPr>
          <w:noProof/>
          <w:color w:val="auto"/>
          <w:sz w:val="24"/>
          <w:szCs w:val="24"/>
        </w:rPr>
        <w:t>34</w:t>
      </w:r>
      <w:r w:rsidR="00D7348E" w:rsidRPr="00933A7F">
        <w:rPr>
          <w:noProof/>
          <w:color w:val="auto"/>
          <w:sz w:val="24"/>
          <w:szCs w:val="24"/>
        </w:rPr>
        <w:t>. Pirkimo sutarčių vykdymą koordinuoja (organiz</w:t>
      </w:r>
      <w:r w:rsidR="00D117CF" w:rsidRPr="00933A7F">
        <w:rPr>
          <w:noProof/>
          <w:color w:val="auto"/>
          <w:sz w:val="24"/>
          <w:szCs w:val="24"/>
        </w:rPr>
        <w:t xml:space="preserve">uoja </w:t>
      </w:r>
      <w:r w:rsidR="00D7348E" w:rsidRPr="00933A7F">
        <w:rPr>
          <w:noProof/>
          <w:color w:val="auto"/>
          <w:sz w:val="24"/>
          <w:szCs w:val="24"/>
        </w:rPr>
        <w:t xml:space="preserve"> įsipareigojimų vykdymą, </w:t>
      </w:r>
      <w:r w:rsidR="00627467" w:rsidRPr="00933A7F">
        <w:rPr>
          <w:noProof/>
          <w:color w:val="auto"/>
          <w:sz w:val="24"/>
          <w:szCs w:val="24"/>
        </w:rPr>
        <w:t xml:space="preserve">kontroliuoja </w:t>
      </w:r>
      <w:r w:rsidR="00D7348E" w:rsidRPr="00933A7F">
        <w:rPr>
          <w:noProof/>
          <w:color w:val="auto"/>
          <w:sz w:val="24"/>
          <w:szCs w:val="24"/>
        </w:rPr>
        <w:t xml:space="preserve">pristatymo (atlikimo, teikimo) terminus, prekių, paslaugų ir darbų atitiktį sutartyse numatytiems kokybiniams ir kitiems reikalavimams, tiekėjo finansinių įsipareigojimų (baudos, netesybos) vykdymą) </w:t>
      </w:r>
      <w:r w:rsidR="00900498">
        <w:rPr>
          <w:noProof/>
          <w:color w:val="auto"/>
          <w:sz w:val="24"/>
          <w:szCs w:val="24"/>
        </w:rPr>
        <w:t>viešąjį pirkimą kuruojantis asmuo</w:t>
      </w:r>
      <w:r w:rsidR="00334DDE" w:rsidRPr="00933A7F">
        <w:rPr>
          <w:noProof/>
          <w:color w:val="auto"/>
          <w:sz w:val="24"/>
          <w:szCs w:val="24"/>
        </w:rPr>
        <w:t xml:space="preserve"> </w:t>
      </w:r>
      <w:r w:rsidR="00F7745C">
        <w:rPr>
          <w:noProof/>
          <w:color w:val="auto"/>
          <w:sz w:val="24"/>
          <w:szCs w:val="24"/>
        </w:rPr>
        <w:t>,</w:t>
      </w:r>
      <w:r w:rsidR="00E30EA3">
        <w:rPr>
          <w:noProof/>
          <w:color w:val="auto"/>
          <w:sz w:val="24"/>
          <w:szCs w:val="24"/>
        </w:rPr>
        <w:t xml:space="preserve"> </w:t>
      </w:r>
      <w:r w:rsidR="00F7745C">
        <w:rPr>
          <w:noProof/>
          <w:color w:val="auto"/>
          <w:sz w:val="24"/>
          <w:szCs w:val="24"/>
        </w:rPr>
        <w:t>maisto sandėlninkas ,buhalteris ar kitas</w:t>
      </w:r>
      <w:r w:rsidR="00C237F5">
        <w:rPr>
          <w:noProof/>
          <w:color w:val="auto"/>
          <w:sz w:val="24"/>
          <w:szCs w:val="24"/>
        </w:rPr>
        <w:t xml:space="preserve"> vadovo paskirtas </w:t>
      </w:r>
      <w:r w:rsidR="00DC09A5">
        <w:rPr>
          <w:noProof/>
          <w:color w:val="auto"/>
          <w:sz w:val="24"/>
          <w:szCs w:val="24"/>
        </w:rPr>
        <w:t>pirkimo sutarčių</w:t>
      </w:r>
      <w:r w:rsidR="00E30EA3">
        <w:rPr>
          <w:noProof/>
          <w:color w:val="auto"/>
          <w:sz w:val="24"/>
          <w:szCs w:val="24"/>
        </w:rPr>
        <w:t xml:space="preserve"> vykdymą koordinuojantis asmuo</w:t>
      </w:r>
      <w:r w:rsidR="00D7348E" w:rsidRPr="00933A7F">
        <w:rPr>
          <w:noProof/>
          <w:color w:val="auto"/>
          <w:sz w:val="24"/>
          <w:szCs w:val="24"/>
        </w:rPr>
        <w:t>.</w:t>
      </w:r>
    </w:p>
    <w:p w:rsidR="00D7348E" w:rsidRPr="00933A7F" w:rsidRDefault="003A7D8C" w:rsidP="00D7348E">
      <w:pPr>
        <w:pStyle w:val="Bodytext"/>
        <w:rPr>
          <w:noProof/>
          <w:color w:val="auto"/>
          <w:sz w:val="24"/>
          <w:szCs w:val="24"/>
        </w:rPr>
      </w:pPr>
      <w:r>
        <w:rPr>
          <w:noProof/>
          <w:color w:val="auto"/>
          <w:sz w:val="24"/>
          <w:szCs w:val="24"/>
        </w:rPr>
        <w:t>35</w:t>
      </w:r>
      <w:r w:rsidR="00D7348E" w:rsidRPr="00933A7F">
        <w:rPr>
          <w:noProof/>
          <w:color w:val="auto"/>
          <w:sz w:val="24"/>
          <w:szCs w:val="24"/>
        </w:rPr>
        <w:t>. Jei pateiktoms prekėms ar suteiktoms paslaugoms priimti turi būti sudaroma komisija, įsakymų projektai dėl prekių ar paslaugų ar darbų priėmimo komisijų sudarymo re</w:t>
      </w:r>
      <w:r w:rsidR="00416BA6">
        <w:rPr>
          <w:noProof/>
          <w:color w:val="auto"/>
          <w:sz w:val="24"/>
          <w:szCs w:val="24"/>
        </w:rPr>
        <w:t>ngiami pirkimo sutarčių</w:t>
      </w:r>
      <w:r w:rsidR="00D7348E" w:rsidRPr="00933A7F">
        <w:rPr>
          <w:noProof/>
          <w:color w:val="auto"/>
          <w:sz w:val="24"/>
          <w:szCs w:val="24"/>
        </w:rPr>
        <w:t xml:space="preserve"> vykdymą koordinuojančio asmens iniciatyva.</w:t>
      </w:r>
    </w:p>
    <w:p w:rsidR="00D7348E" w:rsidRPr="00933A7F" w:rsidRDefault="003A7D8C" w:rsidP="00D7348E">
      <w:pPr>
        <w:pStyle w:val="Bodytext"/>
        <w:rPr>
          <w:noProof/>
          <w:color w:val="auto"/>
          <w:sz w:val="24"/>
          <w:szCs w:val="24"/>
        </w:rPr>
      </w:pPr>
      <w:r>
        <w:rPr>
          <w:noProof/>
          <w:color w:val="auto"/>
          <w:sz w:val="24"/>
          <w:szCs w:val="24"/>
        </w:rPr>
        <w:lastRenderedPageBreak/>
        <w:t>36</w:t>
      </w:r>
      <w:r w:rsidR="00416BA6">
        <w:rPr>
          <w:noProof/>
          <w:color w:val="auto"/>
          <w:sz w:val="24"/>
          <w:szCs w:val="24"/>
        </w:rPr>
        <w:t>. Kiekvienas pirkimo sutarčių</w:t>
      </w:r>
      <w:r w:rsidR="00D7348E" w:rsidRPr="00933A7F">
        <w:rPr>
          <w:noProof/>
          <w:color w:val="auto"/>
          <w:sz w:val="24"/>
          <w:szCs w:val="24"/>
        </w:rPr>
        <w:t xml:space="preserve"> vykdymą koordinuo</w:t>
      </w:r>
      <w:r w:rsidR="00E62847" w:rsidRPr="00933A7F">
        <w:rPr>
          <w:noProof/>
          <w:color w:val="auto"/>
          <w:sz w:val="24"/>
          <w:szCs w:val="24"/>
        </w:rPr>
        <w:t xml:space="preserve">jantis asmuo </w:t>
      </w:r>
      <w:r w:rsidR="0019340E" w:rsidRPr="00933A7F">
        <w:rPr>
          <w:noProof/>
          <w:color w:val="auto"/>
          <w:sz w:val="24"/>
          <w:szCs w:val="24"/>
        </w:rPr>
        <w:t xml:space="preserve">privalo kontroliuoti ir </w:t>
      </w:r>
      <w:r w:rsidR="000938DB" w:rsidRPr="00933A7F">
        <w:rPr>
          <w:noProof/>
          <w:color w:val="auto"/>
          <w:sz w:val="24"/>
          <w:szCs w:val="24"/>
        </w:rPr>
        <w:t xml:space="preserve">nedelsiant </w:t>
      </w:r>
      <w:r w:rsidR="000F4813" w:rsidRPr="00933A7F">
        <w:rPr>
          <w:noProof/>
          <w:color w:val="auto"/>
          <w:sz w:val="24"/>
          <w:szCs w:val="24"/>
        </w:rPr>
        <w:t xml:space="preserve">informuoti </w:t>
      </w:r>
      <w:r w:rsidR="00F7745C">
        <w:rPr>
          <w:noProof/>
          <w:color w:val="auto"/>
          <w:sz w:val="24"/>
          <w:szCs w:val="24"/>
        </w:rPr>
        <w:t>l/d</w:t>
      </w:r>
      <w:r w:rsidR="006C11FC">
        <w:rPr>
          <w:noProof/>
          <w:color w:val="auto"/>
          <w:sz w:val="24"/>
          <w:szCs w:val="24"/>
        </w:rPr>
        <w:t xml:space="preserve"> vadovą </w:t>
      </w:r>
      <w:r w:rsidR="0019340E" w:rsidRPr="00933A7F">
        <w:rPr>
          <w:noProof/>
          <w:color w:val="auto"/>
          <w:sz w:val="24"/>
          <w:szCs w:val="24"/>
        </w:rPr>
        <w:t>apie</w:t>
      </w:r>
      <w:r w:rsidR="00D7348E" w:rsidRPr="00933A7F">
        <w:rPr>
          <w:noProof/>
          <w:color w:val="auto"/>
          <w:sz w:val="24"/>
          <w:szCs w:val="24"/>
        </w:rPr>
        <w:t>:</w:t>
      </w:r>
    </w:p>
    <w:p w:rsidR="00D7348E" w:rsidRPr="00933A7F" w:rsidRDefault="003A7D8C" w:rsidP="00D7348E">
      <w:pPr>
        <w:pStyle w:val="Bodytext"/>
        <w:rPr>
          <w:noProof/>
          <w:color w:val="auto"/>
          <w:sz w:val="24"/>
          <w:szCs w:val="24"/>
        </w:rPr>
      </w:pPr>
      <w:r>
        <w:rPr>
          <w:noProof/>
          <w:color w:val="auto"/>
          <w:sz w:val="24"/>
          <w:szCs w:val="24"/>
        </w:rPr>
        <w:t>36</w:t>
      </w:r>
      <w:r w:rsidR="00D7348E" w:rsidRPr="00933A7F">
        <w:rPr>
          <w:noProof/>
          <w:color w:val="auto"/>
          <w:sz w:val="24"/>
          <w:szCs w:val="24"/>
        </w:rPr>
        <w:t xml:space="preserve">.1. jei buvo reikalauta, ar tiekėjas, su kuriuo sudaryta pirkimo sutartis, </w:t>
      </w:r>
      <w:r w:rsidR="003E0A5A" w:rsidRPr="00933A7F">
        <w:rPr>
          <w:noProof/>
          <w:color w:val="auto"/>
          <w:sz w:val="24"/>
          <w:szCs w:val="24"/>
        </w:rPr>
        <w:t>ne</w:t>
      </w:r>
      <w:r w:rsidR="00D7348E" w:rsidRPr="00933A7F">
        <w:rPr>
          <w:noProof/>
          <w:color w:val="auto"/>
          <w:sz w:val="24"/>
          <w:szCs w:val="24"/>
        </w:rPr>
        <w:t>pateikė pirkim</w:t>
      </w:r>
      <w:r w:rsidR="003E0A5A" w:rsidRPr="00933A7F">
        <w:rPr>
          <w:noProof/>
          <w:color w:val="auto"/>
          <w:sz w:val="24"/>
          <w:szCs w:val="24"/>
        </w:rPr>
        <w:t>o sutarties įvykdymo užtikrinimo ir jei</w:t>
      </w:r>
      <w:r w:rsidR="00D7348E" w:rsidRPr="00933A7F">
        <w:rPr>
          <w:noProof/>
          <w:color w:val="auto"/>
          <w:sz w:val="24"/>
          <w:szCs w:val="24"/>
        </w:rPr>
        <w:t xml:space="preserve"> šis užtikrinimas </w:t>
      </w:r>
      <w:r w:rsidR="00333460" w:rsidRPr="00933A7F">
        <w:rPr>
          <w:noProof/>
          <w:color w:val="auto"/>
          <w:sz w:val="24"/>
          <w:szCs w:val="24"/>
        </w:rPr>
        <w:t>ne</w:t>
      </w:r>
      <w:r w:rsidR="00D7348E" w:rsidRPr="00933A7F">
        <w:rPr>
          <w:noProof/>
          <w:color w:val="auto"/>
          <w:sz w:val="24"/>
          <w:szCs w:val="24"/>
        </w:rPr>
        <w:t>galioja;</w:t>
      </w:r>
    </w:p>
    <w:p w:rsidR="00D7348E" w:rsidRPr="00933A7F" w:rsidRDefault="003A7D8C" w:rsidP="00D7348E">
      <w:pPr>
        <w:pStyle w:val="Bodytext"/>
        <w:rPr>
          <w:noProof/>
          <w:color w:val="auto"/>
          <w:sz w:val="24"/>
          <w:szCs w:val="24"/>
        </w:rPr>
      </w:pPr>
      <w:r>
        <w:rPr>
          <w:noProof/>
          <w:color w:val="auto"/>
          <w:sz w:val="24"/>
          <w:szCs w:val="24"/>
        </w:rPr>
        <w:t>36</w:t>
      </w:r>
      <w:r w:rsidR="00333460" w:rsidRPr="00933A7F">
        <w:rPr>
          <w:noProof/>
          <w:color w:val="auto"/>
          <w:sz w:val="24"/>
          <w:szCs w:val="24"/>
        </w:rPr>
        <w:t>.2. jei yra</w:t>
      </w:r>
      <w:r w:rsidR="00D7348E" w:rsidRPr="00933A7F">
        <w:rPr>
          <w:noProof/>
          <w:color w:val="auto"/>
          <w:sz w:val="24"/>
          <w:szCs w:val="24"/>
        </w:rPr>
        <w:t xml:space="preserve"> pažeidinėjami pirkimo sutarties sąlygose nustatyti pirkimo sutarties vykdymo terminai;</w:t>
      </w:r>
    </w:p>
    <w:p w:rsidR="00D7348E" w:rsidRPr="00933A7F" w:rsidRDefault="003A7D8C" w:rsidP="00D7348E">
      <w:pPr>
        <w:pStyle w:val="Bodytext"/>
        <w:rPr>
          <w:noProof/>
          <w:color w:val="auto"/>
          <w:sz w:val="24"/>
          <w:szCs w:val="24"/>
        </w:rPr>
      </w:pPr>
      <w:r>
        <w:rPr>
          <w:noProof/>
          <w:color w:val="auto"/>
          <w:sz w:val="24"/>
          <w:szCs w:val="24"/>
        </w:rPr>
        <w:t>36</w:t>
      </w:r>
      <w:r w:rsidR="00D7348E" w:rsidRPr="00933A7F">
        <w:rPr>
          <w:noProof/>
          <w:color w:val="auto"/>
          <w:sz w:val="24"/>
          <w:szCs w:val="24"/>
        </w:rPr>
        <w:t>.3. jei pažeisti (buvo pažeisti) pirkimo sutarties vyk</w:t>
      </w:r>
      <w:r w:rsidR="008A2F33" w:rsidRPr="00933A7F">
        <w:rPr>
          <w:noProof/>
          <w:color w:val="auto"/>
          <w:sz w:val="24"/>
          <w:szCs w:val="24"/>
        </w:rPr>
        <w:t>dymo terminai – ar pareikalauta/</w:t>
      </w:r>
      <w:r w:rsidR="00D7348E" w:rsidRPr="00933A7F">
        <w:rPr>
          <w:noProof/>
          <w:color w:val="auto"/>
          <w:sz w:val="24"/>
          <w:szCs w:val="24"/>
        </w:rPr>
        <w:t>ketinama reikalauti netesybų;</w:t>
      </w:r>
    </w:p>
    <w:p w:rsidR="00D7348E" w:rsidRPr="00933A7F" w:rsidRDefault="003A7D8C" w:rsidP="00D7348E">
      <w:pPr>
        <w:pStyle w:val="Bodytext"/>
        <w:rPr>
          <w:noProof/>
          <w:color w:val="auto"/>
          <w:sz w:val="24"/>
          <w:szCs w:val="24"/>
        </w:rPr>
      </w:pPr>
      <w:r>
        <w:rPr>
          <w:noProof/>
          <w:color w:val="auto"/>
          <w:sz w:val="24"/>
          <w:szCs w:val="24"/>
        </w:rPr>
        <w:t>36</w:t>
      </w:r>
      <w:r w:rsidR="00D7348E" w:rsidRPr="00933A7F">
        <w:rPr>
          <w:noProof/>
          <w:color w:val="auto"/>
          <w:sz w:val="24"/>
          <w:szCs w:val="24"/>
        </w:rPr>
        <w:t xml:space="preserve">.4. jei </w:t>
      </w:r>
      <w:r w:rsidR="008A2F33" w:rsidRPr="00933A7F">
        <w:rPr>
          <w:noProof/>
          <w:color w:val="auto"/>
          <w:sz w:val="24"/>
          <w:szCs w:val="24"/>
        </w:rPr>
        <w:t>ne</w:t>
      </w:r>
      <w:r w:rsidR="00D7348E" w:rsidRPr="00933A7F">
        <w:rPr>
          <w:noProof/>
          <w:color w:val="auto"/>
          <w:sz w:val="24"/>
          <w:szCs w:val="24"/>
        </w:rPr>
        <w:t>buvo mokėjimų – ar mokant už faktiškai atliktus darbus, suteiktas paslaug</w:t>
      </w:r>
      <w:r w:rsidR="008A2F33" w:rsidRPr="00933A7F">
        <w:rPr>
          <w:noProof/>
          <w:color w:val="auto"/>
          <w:sz w:val="24"/>
          <w:szCs w:val="24"/>
        </w:rPr>
        <w:t>as ar pateiktas prekes nesilaikoma</w:t>
      </w:r>
      <w:r w:rsidR="00D7348E" w:rsidRPr="00933A7F">
        <w:rPr>
          <w:noProof/>
          <w:color w:val="auto"/>
          <w:sz w:val="24"/>
          <w:szCs w:val="24"/>
        </w:rPr>
        <w:t xml:space="preserve"> apmokėjimo tvarkos ir kainų (įkainių), nustatytų pirkimo sutartyje;</w:t>
      </w:r>
    </w:p>
    <w:p w:rsidR="00D7348E" w:rsidRPr="00933A7F" w:rsidRDefault="003A7D8C" w:rsidP="00D7348E">
      <w:pPr>
        <w:pStyle w:val="Bodytext"/>
        <w:rPr>
          <w:noProof/>
          <w:color w:val="auto"/>
          <w:sz w:val="24"/>
          <w:szCs w:val="24"/>
        </w:rPr>
      </w:pPr>
      <w:r>
        <w:rPr>
          <w:noProof/>
          <w:color w:val="auto"/>
          <w:sz w:val="24"/>
          <w:szCs w:val="24"/>
        </w:rPr>
        <w:t>36</w:t>
      </w:r>
      <w:r w:rsidR="0076337E" w:rsidRPr="00933A7F">
        <w:rPr>
          <w:noProof/>
          <w:color w:val="auto"/>
          <w:sz w:val="24"/>
          <w:szCs w:val="24"/>
        </w:rPr>
        <w:t>.5. ar ketinama keisti</w:t>
      </w:r>
      <w:r w:rsidR="008A2F33" w:rsidRPr="00933A7F">
        <w:rPr>
          <w:noProof/>
          <w:color w:val="auto"/>
          <w:sz w:val="24"/>
          <w:szCs w:val="24"/>
        </w:rPr>
        <w:t>/</w:t>
      </w:r>
      <w:r w:rsidR="00D7348E" w:rsidRPr="00933A7F">
        <w:rPr>
          <w:noProof/>
          <w:color w:val="auto"/>
          <w:sz w:val="24"/>
          <w:szCs w:val="24"/>
        </w:rPr>
        <w:t>buvo keičiamos</w:t>
      </w:r>
      <w:r w:rsidR="0076337E" w:rsidRPr="00933A7F">
        <w:rPr>
          <w:noProof/>
          <w:color w:val="auto"/>
          <w:sz w:val="24"/>
          <w:szCs w:val="24"/>
        </w:rPr>
        <w:t xml:space="preserve"> </w:t>
      </w:r>
      <w:r w:rsidR="00D7348E" w:rsidRPr="00933A7F">
        <w:rPr>
          <w:noProof/>
          <w:color w:val="auto"/>
          <w:sz w:val="24"/>
          <w:szCs w:val="24"/>
        </w:rPr>
        <w:t xml:space="preserve">pirkimo sutarties sąlygos. Jei pirkimo sutarties sąlygoms keisti buvo reikalingas Viešųjų pirkimų </w:t>
      </w:r>
      <w:r w:rsidR="006C11FC">
        <w:rPr>
          <w:noProof/>
          <w:color w:val="auto"/>
          <w:sz w:val="24"/>
          <w:szCs w:val="24"/>
        </w:rPr>
        <w:t xml:space="preserve">tarnybos </w:t>
      </w:r>
      <w:r w:rsidR="00D7348E" w:rsidRPr="00933A7F">
        <w:rPr>
          <w:noProof/>
          <w:color w:val="auto"/>
          <w:sz w:val="24"/>
          <w:szCs w:val="24"/>
        </w:rPr>
        <w:t>sutikimas, ar jis gautas;</w:t>
      </w:r>
    </w:p>
    <w:p w:rsidR="00D7348E" w:rsidRPr="00933A7F" w:rsidRDefault="003A7D8C" w:rsidP="00D7348E">
      <w:pPr>
        <w:pStyle w:val="Bodytext"/>
        <w:rPr>
          <w:noProof/>
          <w:color w:val="auto"/>
          <w:sz w:val="24"/>
          <w:szCs w:val="24"/>
        </w:rPr>
      </w:pPr>
      <w:r>
        <w:rPr>
          <w:noProof/>
          <w:color w:val="auto"/>
          <w:sz w:val="24"/>
          <w:szCs w:val="24"/>
        </w:rPr>
        <w:t>36</w:t>
      </w:r>
      <w:r w:rsidR="008A2F33" w:rsidRPr="00933A7F">
        <w:rPr>
          <w:noProof/>
          <w:color w:val="auto"/>
          <w:sz w:val="24"/>
          <w:szCs w:val="24"/>
        </w:rPr>
        <w:t>.6. jei</w:t>
      </w:r>
      <w:r w:rsidR="00D7348E" w:rsidRPr="00933A7F">
        <w:rPr>
          <w:noProof/>
          <w:color w:val="auto"/>
          <w:sz w:val="24"/>
          <w:szCs w:val="24"/>
        </w:rPr>
        <w:t xml:space="preserve"> pirkimo sutarties objektas </w:t>
      </w:r>
      <w:r w:rsidR="008A2F33" w:rsidRPr="00933A7F">
        <w:rPr>
          <w:noProof/>
          <w:color w:val="auto"/>
          <w:sz w:val="24"/>
          <w:szCs w:val="24"/>
        </w:rPr>
        <w:t>ne</w:t>
      </w:r>
      <w:r w:rsidR="00D7348E" w:rsidRPr="00933A7F">
        <w:rPr>
          <w:noProof/>
          <w:color w:val="auto"/>
          <w:sz w:val="24"/>
          <w:szCs w:val="24"/>
        </w:rPr>
        <w:t>atitinka pirkimo dokumentuose</w:t>
      </w:r>
      <w:r w:rsidR="008A2F33" w:rsidRPr="00933A7F">
        <w:rPr>
          <w:noProof/>
          <w:color w:val="auto"/>
          <w:sz w:val="24"/>
          <w:szCs w:val="24"/>
        </w:rPr>
        <w:t xml:space="preserve"> ir pirkimo sutartyje nustatytų reikalavimų</w:t>
      </w:r>
      <w:r w:rsidR="00D7348E" w:rsidRPr="00933A7F">
        <w:rPr>
          <w:noProof/>
          <w:color w:val="auto"/>
          <w:sz w:val="24"/>
          <w:szCs w:val="24"/>
        </w:rPr>
        <w:t>;</w:t>
      </w:r>
    </w:p>
    <w:p w:rsidR="00D7348E" w:rsidRPr="00933A7F" w:rsidRDefault="003A7D8C" w:rsidP="00D7348E">
      <w:pPr>
        <w:pStyle w:val="Bodytext"/>
        <w:rPr>
          <w:noProof/>
          <w:color w:val="auto"/>
          <w:sz w:val="24"/>
          <w:szCs w:val="24"/>
        </w:rPr>
      </w:pPr>
      <w:r>
        <w:rPr>
          <w:noProof/>
          <w:color w:val="auto"/>
          <w:sz w:val="24"/>
          <w:szCs w:val="24"/>
        </w:rPr>
        <w:t>36</w:t>
      </w:r>
      <w:r w:rsidR="008A2F33" w:rsidRPr="00933A7F">
        <w:rPr>
          <w:noProof/>
          <w:color w:val="auto"/>
          <w:sz w:val="24"/>
          <w:szCs w:val="24"/>
        </w:rPr>
        <w:t>.7. jei</w:t>
      </w:r>
      <w:r w:rsidR="00D7348E" w:rsidRPr="00933A7F">
        <w:rPr>
          <w:noProof/>
          <w:color w:val="auto"/>
          <w:sz w:val="24"/>
          <w:szCs w:val="24"/>
        </w:rPr>
        <w:t xml:space="preserve"> </w:t>
      </w:r>
      <w:r w:rsidR="008A2F33" w:rsidRPr="00933A7F">
        <w:rPr>
          <w:noProof/>
          <w:color w:val="auto"/>
          <w:sz w:val="24"/>
          <w:szCs w:val="24"/>
        </w:rPr>
        <w:t>ne</w:t>
      </w:r>
      <w:r w:rsidR="00D7348E" w:rsidRPr="00933A7F">
        <w:rPr>
          <w:noProof/>
          <w:color w:val="auto"/>
          <w:sz w:val="24"/>
          <w:szCs w:val="24"/>
        </w:rPr>
        <w:t>tinkamai vykdomi pirkimo sutartyje nustatyti garantiniai įsipareigojimai;</w:t>
      </w:r>
    </w:p>
    <w:p w:rsidR="00D7348E" w:rsidRPr="00933A7F" w:rsidRDefault="003A7D8C" w:rsidP="00D7348E">
      <w:pPr>
        <w:pStyle w:val="Bodytext"/>
        <w:rPr>
          <w:noProof/>
          <w:color w:val="auto"/>
          <w:sz w:val="24"/>
          <w:szCs w:val="24"/>
        </w:rPr>
      </w:pPr>
      <w:r>
        <w:rPr>
          <w:noProof/>
          <w:color w:val="auto"/>
          <w:sz w:val="24"/>
          <w:szCs w:val="24"/>
        </w:rPr>
        <w:t>36</w:t>
      </w:r>
      <w:r w:rsidR="00D7348E" w:rsidRPr="00933A7F">
        <w:rPr>
          <w:noProof/>
          <w:color w:val="auto"/>
          <w:sz w:val="24"/>
          <w:szCs w:val="24"/>
        </w:rPr>
        <w:t>.8. kitą informaciją ir (ar) siūlymus, kurie pirkimo ini</w:t>
      </w:r>
      <w:r w:rsidR="008B7507" w:rsidRPr="00933A7F">
        <w:rPr>
          <w:noProof/>
          <w:color w:val="auto"/>
          <w:sz w:val="24"/>
          <w:szCs w:val="24"/>
        </w:rPr>
        <w:t xml:space="preserve">ciatoriaus ar </w:t>
      </w:r>
      <w:r w:rsidR="00333460" w:rsidRPr="00933A7F">
        <w:rPr>
          <w:noProof/>
          <w:color w:val="auto"/>
          <w:sz w:val="24"/>
          <w:szCs w:val="24"/>
        </w:rPr>
        <w:t xml:space="preserve">pirkimo sutarties vykdymą koordinuojančio asmens </w:t>
      </w:r>
      <w:r w:rsidR="000F4813" w:rsidRPr="00933A7F">
        <w:rPr>
          <w:noProof/>
          <w:color w:val="auto"/>
          <w:sz w:val="24"/>
          <w:szCs w:val="24"/>
        </w:rPr>
        <w:t xml:space="preserve">tiesioginio vadovo </w:t>
      </w:r>
      <w:r w:rsidR="00D7348E" w:rsidRPr="00933A7F">
        <w:rPr>
          <w:noProof/>
          <w:color w:val="auto"/>
          <w:sz w:val="24"/>
          <w:szCs w:val="24"/>
        </w:rPr>
        <w:t>nuomone yra reikalingi.</w:t>
      </w:r>
    </w:p>
    <w:p w:rsidR="00D7348E" w:rsidRPr="00933A7F" w:rsidRDefault="003A7D8C" w:rsidP="00D7348E">
      <w:pPr>
        <w:pStyle w:val="Bodytext"/>
        <w:rPr>
          <w:noProof/>
          <w:color w:val="auto"/>
          <w:sz w:val="24"/>
          <w:szCs w:val="24"/>
        </w:rPr>
      </w:pPr>
      <w:r>
        <w:rPr>
          <w:noProof/>
          <w:color w:val="auto"/>
          <w:sz w:val="24"/>
          <w:szCs w:val="24"/>
        </w:rPr>
        <w:t>37</w:t>
      </w:r>
      <w:r w:rsidR="008B7507" w:rsidRPr="00933A7F">
        <w:rPr>
          <w:noProof/>
          <w:color w:val="auto"/>
          <w:sz w:val="24"/>
          <w:szCs w:val="24"/>
        </w:rPr>
        <w:t>. P</w:t>
      </w:r>
      <w:r w:rsidR="008F4871">
        <w:rPr>
          <w:noProof/>
          <w:color w:val="auto"/>
          <w:sz w:val="24"/>
          <w:szCs w:val="24"/>
        </w:rPr>
        <w:t>irkimo sutarčių</w:t>
      </w:r>
      <w:r w:rsidR="00333460" w:rsidRPr="00933A7F">
        <w:rPr>
          <w:noProof/>
          <w:color w:val="auto"/>
          <w:sz w:val="24"/>
          <w:szCs w:val="24"/>
        </w:rPr>
        <w:t xml:space="preserve"> vykdymą koordinuojantis asmuo, </w:t>
      </w:r>
      <w:r w:rsidR="00F7745C">
        <w:rPr>
          <w:noProof/>
          <w:color w:val="auto"/>
          <w:sz w:val="24"/>
          <w:szCs w:val="24"/>
        </w:rPr>
        <w:t xml:space="preserve">l/d </w:t>
      </w:r>
      <w:r w:rsidR="00D7348E" w:rsidRPr="00933A7F">
        <w:rPr>
          <w:noProof/>
          <w:color w:val="auto"/>
          <w:sz w:val="24"/>
          <w:szCs w:val="24"/>
        </w:rPr>
        <w:t xml:space="preserve"> vadovui paprašius</w:t>
      </w:r>
      <w:r w:rsidR="0076337E" w:rsidRPr="00933A7F">
        <w:rPr>
          <w:noProof/>
          <w:color w:val="auto"/>
          <w:sz w:val="24"/>
          <w:szCs w:val="24"/>
        </w:rPr>
        <w:t>,</w:t>
      </w:r>
      <w:r w:rsidR="00D7348E" w:rsidRPr="00933A7F">
        <w:rPr>
          <w:noProof/>
          <w:color w:val="auto"/>
          <w:sz w:val="24"/>
          <w:szCs w:val="24"/>
        </w:rPr>
        <w:t xml:space="preserve"> teikia jam apibendrintą informaciją </w:t>
      </w:r>
      <w:r w:rsidR="00D117CF" w:rsidRPr="00933A7F">
        <w:rPr>
          <w:noProof/>
          <w:color w:val="auto"/>
          <w:sz w:val="24"/>
          <w:szCs w:val="24"/>
        </w:rPr>
        <w:t xml:space="preserve">apie </w:t>
      </w:r>
      <w:r w:rsidR="00F7745C">
        <w:rPr>
          <w:noProof/>
          <w:color w:val="auto"/>
          <w:sz w:val="24"/>
          <w:szCs w:val="24"/>
        </w:rPr>
        <w:t>l/d</w:t>
      </w:r>
      <w:r w:rsidR="00D7348E" w:rsidRPr="00933A7F">
        <w:rPr>
          <w:noProof/>
          <w:color w:val="auto"/>
          <w:sz w:val="24"/>
          <w:szCs w:val="24"/>
        </w:rPr>
        <w:t xml:space="preserve"> sudarytų pirkimo sutarčių vykdymą, nurodydamas pastebėtus trūkumus ar iškilusias problemas, taip pat teikia siūlymus, kaip tuos trūkumus pašalinti ir jų išvengti ateityje.</w:t>
      </w:r>
    </w:p>
    <w:p w:rsidR="00607EA6" w:rsidRPr="00933A7F" w:rsidRDefault="00607EA6" w:rsidP="00D7348E">
      <w:pPr>
        <w:pStyle w:val="Bodytext"/>
        <w:rPr>
          <w:noProof/>
          <w:color w:val="auto"/>
          <w:sz w:val="24"/>
          <w:szCs w:val="24"/>
        </w:rPr>
      </w:pPr>
    </w:p>
    <w:p w:rsidR="00D7348E" w:rsidRPr="00933A7F" w:rsidRDefault="00607EA6" w:rsidP="00607EA6">
      <w:pPr>
        <w:pStyle w:val="Bodytext"/>
        <w:jc w:val="center"/>
        <w:rPr>
          <w:b/>
          <w:noProof/>
          <w:color w:val="auto"/>
          <w:sz w:val="24"/>
          <w:szCs w:val="24"/>
        </w:rPr>
      </w:pPr>
      <w:r w:rsidRPr="00933A7F">
        <w:rPr>
          <w:b/>
          <w:noProof/>
          <w:color w:val="auto"/>
          <w:sz w:val="24"/>
          <w:szCs w:val="24"/>
        </w:rPr>
        <w:t>VI. PASIŪLYMĄ PATEIKUSIŲ TIEKĖJŲ (DALYVIŲ) SUSIPAŽINIMO SU KITŲ DALYVIŲ PASIŪLYMAIS TVARKA</w:t>
      </w:r>
    </w:p>
    <w:p w:rsidR="00363B0E" w:rsidRPr="00933A7F" w:rsidRDefault="00363B0E" w:rsidP="00607EA6">
      <w:pPr>
        <w:pStyle w:val="Bodytext"/>
        <w:jc w:val="center"/>
        <w:rPr>
          <w:b/>
          <w:noProof/>
          <w:color w:val="auto"/>
          <w:sz w:val="24"/>
          <w:szCs w:val="24"/>
          <w:highlight w:val="yellow"/>
        </w:rPr>
      </w:pPr>
    </w:p>
    <w:p w:rsidR="006C5014" w:rsidRPr="00933A7F" w:rsidRDefault="003A7D8C" w:rsidP="00363B0E">
      <w:pPr>
        <w:pStyle w:val="Bodytext"/>
        <w:rPr>
          <w:noProof/>
          <w:color w:val="auto"/>
          <w:sz w:val="24"/>
          <w:szCs w:val="24"/>
        </w:rPr>
      </w:pPr>
      <w:r>
        <w:rPr>
          <w:noProof/>
          <w:color w:val="auto"/>
          <w:sz w:val="24"/>
          <w:szCs w:val="24"/>
        </w:rPr>
        <w:t>38</w:t>
      </w:r>
      <w:r w:rsidR="00363B0E" w:rsidRPr="00933A7F">
        <w:rPr>
          <w:noProof/>
          <w:color w:val="auto"/>
          <w:sz w:val="24"/>
          <w:szCs w:val="24"/>
        </w:rPr>
        <w:t>. Vadovaujantis Viešųjų pirkim</w:t>
      </w:r>
      <w:r w:rsidR="00FD4AD5">
        <w:rPr>
          <w:noProof/>
          <w:color w:val="auto"/>
          <w:sz w:val="24"/>
          <w:szCs w:val="24"/>
        </w:rPr>
        <w:t>ų įstatymo 6 straipsnio 1 d.</w:t>
      </w:r>
      <w:r w:rsidR="00363B0E" w:rsidRPr="00933A7F">
        <w:rPr>
          <w:noProof/>
          <w:color w:val="auto"/>
          <w:sz w:val="24"/>
          <w:szCs w:val="24"/>
        </w:rPr>
        <w:t xml:space="preserve">, </w:t>
      </w:r>
      <w:r w:rsidR="00363B0E" w:rsidRPr="00933A7F">
        <w:rPr>
          <w:noProof/>
          <w:color w:val="auto"/>
          <w:sz w:val="24"/>
          <w:szCs w:val="24"/>
          <w:lang w:eastAsia="lt-LT"/>
        </w:rPr>
        <w:t>dalyvių reik</w:t>
      </w:r>
      <w:r w:rsidR="00D117CF" w:rsidRPr="00933A7F">
        <w:rPr>
          <w:noProof/>
          <w:color w:val="auto"/>
          <w:sz w:val="24"/>
          <w:szCs w:val="24"/>
          <w:lang w:eastAsia="lt-LT"/>
        </w:rPr>
        <w:t xml:space="preserve">alavimu </w:t>
      </w:r>
      <w:r w:rsidR="006709F3">
        <w:rPr>
          <w:noProof/>
          <w:color w:val="auto"/>
          <w:sz w:val="24"/>
          <w:szCs w:val="24"/>
        </w:rPr>
        <w:t xml:space="preserve">l/d </w:t>
      </w:r>
      <w:r w:rsidR="00363B0E" w:rsidRPr="00933A7F">
        <w:rPr>
          <w:noProof/>
          <w:color w:val="auto"/>
          <w:sz w:val="24"/>
          <w:szCs w:val="24"/>
          <w:lang w:eastAsia="lt-LT"/>
        </w:rPr>
        <w:t xml:space="preserve"> turi juos supažindinti su kitų dalyvių pasiūlymais, išskyrus tą informaciją, kurią dalyviai nurodė kaip konfidencialią.</w:t>
      </w:r>
      <w:r w:rsidR="00F04E51" w:rsidRPr="00933A7F">
        <w:rPr>
          <w:noProof/>
          <w:color w:val="auto"/>
          <w:sz w:val="24"/>
          <w:szCs w:val="24"/>
        </w:rPr>
        <w:t xml:space="preserve"> Informacija, kurią skelbti dalyviams įpareigoja Viešųjų pirkimų įstatymas negali būti nurodoma kaip konfidenciali (jei taip įvyksta – vadovaujamasi Viešųjų pirkimų įstatymu).</w:t>
      </w:r>
      <w:r w:rsidR="003D6B34" w:rsidRPr="00933A7F">
        <w:rPr>
          <w:noProof/>
          <w:color w:val="auto"/>
          <w:sz w:val="24"/>
          <w:szCs w:val="24"/>
        </w:rPr>
        <w:t xml:space="preserve"> Tiekėjui nenurodžius, kokia informacija yra konfidenciali, laikoma, kad konfidencialios informacijos pasiūlyme nėra.</w:t>
      </w:r>
      <w:r w:rsidR="008D6709" w:rsidRPr="00933A7F">
        <w:rPr>
          <w:noProof/>
          <w:color w:val="auto"/>
          <w:sz w:val="24"/>
          <w:szCs w:val="24"/>
        </w:rPr>
        <w:t xml:space="preserve"> </w:t>
      </w:r>
    </w:p>
    <w:p w:rsidR="00363B0E" w:rsidRPr="00933A7F" w:rsidRDefault="003A7D8C" w:rsidP="00363B0E">
      <w:pPr>
        <w:pStyle w:val="Bodytext"/>
        <w:rPr>
          <w:noProof/>
          <w:color w:val="auto"/>
          <w:sz w:val="24"/>
          <w:szCs w:val="24"/>
        </w:rPr>
      </w:pPr>
      <w:r>
        <w:rPr>
          <w:noProof/>
          <w:color w:val="auto"/>
          <w:sz w:val="24"/>
          <w:szCs w:val="24"/>
        </w:rPr>
        <w:t>39</w:t>
      </w:r>
      <w:r w:rsidR="006C5014" w:rsidRPr="00933A7F">
        <w:rPr>
          <w:noProof/>
          <w:color w:val="auto"/>
          <w:sz w:val="24"/>
          <w:szCs w:val="24"/>
        </w:rPr>
        <w:t xml:space="preserve">. </w:t>
      </w:r>
      <w:r w:rsidR="008D6709" w:rsidRPr="00933A7F">
        <w:rPr>
          <w:noProof/>
          <w:color w:val="auto"/>
          <w:sz w:val="24"/>
          <w:szCs w:val="24"/>
        </w:rPr>
        <w:t>Susipažinti su informacija, susijusia su pasiūlymų nagrinėjimu, aiškinimu, vertinimu ir palyginimu</w:t>
      </w:r>
      <w:r w:rsidR="008961C3" w:rsidRPr="00933A7F">
        <w:rPr>
          <w:noProof/>
          <w:color w:val="auto"/>
          <w:sz w:val="24"/>
          <w:szCs w:val="24"/>
        </w:rPr>
        <w:t xml:space="preserve"> (kvalifikacijos tikslinimu ar pasiūlymų paaiškinimu bei </w:t>
      </w:r>
      <w:r w:rsidR="008D6709" w:rsidRPr="00933A7F">
        <w:rPr>
          <w:noProof/>
          <w:color w:val="auto"/>
          <w:sz w:val="24"/>
          <w:szCs w:val="24"/>
        </w:rPr>
        <w:t xml:space="preserve">susirašinėjimu su tiekėjais pvz. dėl </w:t>
      </w:r>
      <w:r w:rsidR="008961C3" w:rsidRPr="00933A7F">
        <w:rPr>
          <w:noProof/>
          <w:color w:val="auto"/>
          <w:sz w:val="24"/>
          <w:szCs w:val="24"/>
        </w:rPr>
        <w:t>neįprastai mažos pasiūlyme nurodytos kainos ar pan.</w:t>
      </w:r>
      <w:r w:rsidR="008D6709" w:rsidRPr="00933A7F">
        <w:rPr>
          <w:noProof/>
          <w:color w:val="auto"/>
          <w:sz w:val="24"/>
          <w:szCs w:val="24"/>
        </w:rPr>
        <w:t xml:space="preserve">), gali tiktai Komisijos nariai ir perkančiosios organizacijos pakviesti ekspertai, Viešųjų pirkimų </w:t>
      </w:r>
      <w:r w:rsidR="00933D01">
        <w:rPr>
          <w:noProof/>
          <w:color w:val="auto"/>
          <w:sz w:val="24"/>
          <w:szCs w:val="24"/>
        </w:rPr>
        <w:t>tarnybos</w:t>
      </w:r>
      <w:r w:rsidR="008D6709" w:rsidRPr="00933A7F">
        <w:rPr>
          <w:noProof/>
          <w:color w:val="auto"/>
          <w:sz w:val="24"/>
          <w:szCs w:val="24"/>
        </w:rPr>
        <w:t xml:space="preserve">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r w:rsidR="003D6B34" w:rsidRPr="00933A7F">
        <w:rPr>
          <w:noProof/>
          <w:color w:val="auto"/>
          <w:sz w:val="24"/>
          <w:szCs w:val="24"/>
        </w:rPr>
        <w:t xml:space="preserve"> </w:t>
      </w:r>
      <w:r w:rsidR="00363B0E" w:rsidRPr="00933A7F">
        <w:rPr>
          <w:noProof/>
          <w:color w:val="auto"/>
          <w:sz w:val="24"/>
          <w:szCs w:val="24"/>
        </w:rPr>
        <w:t xml:space="preserve"> </w:t>
      </w:r>
    </w:p>
    <w:p w:rsidR="00F04E51" w:rsidRPr="00933A7F" w:rsidRDefault="003A7D8C" w:rsidP="00F04E51">
      <w:pPr>
        <w:pStyle w:val="Bodytext"/>
        <w:rPr>
          <w:noProof/>
          <w:color w:val="auto"/>
          <w:sz w:val="24"/>
          <w:szCs w:val="24"/>
        </w:rPr>
      </w:pPr>
      <w:r>
        <w:rPr>
          <w:noProof/>
          <w:color w:val="auto"/>
          <w:sz w:val="24"/>
          <w:szCs w:val="24"/>
        </w:rPr>
        <w:t>40</w:t>
      </w:r>
      <w:r w:rsidR="00FB74E5" w:rsidRPr="00933A7F">
        <w:rPr>
          <w:noProof/>
          <w:color w:val="auto"/>
          <w:sz w:val="24"/>
          <w:szCs w:val="24"/>
        </w:rPr>
        <w:t xml:space="preserve">. </w:t>
      </w:r>
      <w:r w:rsidR="00F04E51" w:rsidRPr="00933A7F">
        <w:rPr>
          <w:noProof/>
          <w:color w:val="auto"/>
          <w:sz w:val="24"/>
          <w:szCs w:val="24"/>
        </w:rPr>
        <w:t>Komisija, gavusi dalyvio raštą supažindinti su kitų dalyvių pasiūlymais (toliau – Informacijos reikalaujantis dalyvis) jį apsvarsto ir informuoja Informacijos reikalaujantį dalyvį apie supažindinimą su dalyvių pasiūlymais raštu, nurodydama tikslų adresą, patalpą, datą, protingą laiko tarpą (atsižvelgiant į dalyvių pasiūlymų kiekį bei juose esančią informaciją), per kurį Informacijos reikalaujantis dalyvis gali susipažinti su dalyvių pasiūlymais.</w:t>
      </w:r>
    </w:p>
    <w:p w:rsidR="006076DD" w:rsidRPr="00933A7F" w:rsidRDefault="003A7D8C" w:rsidP="00363B0E">
      <w:pPr>
        <w:pStyle w:val="Bodytext"/>
        <w:rPr>
          <w:noProof/>
          <w:color w:val="auto"/>
          <w:sz w:val="24"/>
          <w:szCs w:val="24"/>
        </w:rPr>
      </w:pPr>
      <w:r>
        <w:rPr>
          <w:noProof/>
          <w:color w:val="auto"/>
          <w:sz w:val="24"/>
          <w:szCs w:val="24"/>
        </w:rPr>
        <w:t>41</w:t>
      </w:r>
      <w:r w:rsidR="006076DD" w:rsidRPr="00933A7F">
        <w:rPr>
          <w:noProof/>
          <w:color w:val="auto"/>
          <w:sz w:val="24"/>
          <w:szCs w:val="24"/>
        </w:rPr>
        <w:t xml:space="preserve">. Informacijos reikalaujantį dalyvį su </w:t>
      </w:r>
      <w:r w:rsidR="00A56C19" w:rsidRPr="00933A7F">
        <w:rPr>
          <w:noProof/>
          <w:color w:val="auto"/>
          <w:sz w:val="24"/>
          <w:szCs w:val="24"/>
        </w:rPr>
        <w:t>dalyvių p</w:t>
      </w:r>
      <w:r w:rsidR="00F97BE6" w:rsidRPr="00933A7F">
        <w:rPr>
          <w:noProof/>
          <w:color w:val="auto"/>
          <w:sz w:val="24"/>
          <w:szCs w:val="24"/>
        </w:rPr>
        <w:t>asiūlymais supažindina Komisija</w:t>
      </w:r>
      <w:r w:rsidR="00A56C19" w:rsidRPr="00933A7F">
        <w:rPr>
          <w:noProof/>
          <w:color w:val="auto"/>
          <w:sz w:val="24"/>
          <w:szCs w:val="24"/>
        </w:rPr>
        <w:t xml:space="preserve"> ar Komisijos narys.</w:t>
      </w:r>
    </w:p>
    <w:p w:rsidR="00A56C19" w:rsidRPr="00933A7F" w:rsidRDefault="003A7D8C" w:rsidP="00363B0E">
      <w:pPr>
        <w:pStyle w:val="Bodytext"/>
        <w:rPr>
          <w:noProof/>
          <w:color w:val="auto"/>
          <w:sz w:val="24"/>
          <w:szCs w:val="24"/>
          <w:lang w:eastAsia="lt-LT"/>
        </w:rPr>
      </w:pPr>
      <w:r>
        <w:rPr>
          <w:noProof/>
          <w:color w:val="auto"/>
          <w:sz w:val="24"/>
          <w:szCs w:val="24"/>
        </w:rPr>
        <w:lastRenderedPageBreak/>
        <w:t>42</w:t>
      </w:r>
      <w:r w:rsidR="00A56C19" w:rsidRPr="00933A7F">
        <w:rPr>
          <w:noProof/>
          <w:color w:val="auto"/>
          <w:sz w:val="24"/>
          <w:szCs w:val="24"/>
        </w:rPr>
        <w:t>. Informacijos reikalaujantis dalyvis supažindinimo su dalyvių pasiūlymais metu negali darytis</w:t>
      </w:r>
      <w:r w:rsidR="00F04E51" w:rsidRPr="00933A7F">
        <w:rPr>
          <w:noProof/>
          <w:color w:val="auto"/>
          <w:sz w:val="24"/>
          <w:szCs w:val="24"/>
        </w:rPr>
        <w:t xml:space="preserve"> (ar kiti asmenys jam daryti)</w:t>
      </w:r>
      <w:r w:rsidR="00A56C19" w:rsidRPr="00933A7F">
        <w:rPr>
          <w:noProof/>
          <w:color w:val="auto"/>
          <w:sz w:val="24"/>
          <w:szCs w:val="24"/>
        </w:rPr>
        <w:t xml:space="preserve"> dalyvių pasiūlymų kopijų</w:t>
      </w:r>
      <w:r w:rsidR="00546090" w:rsidRPr="00933A7F">
        <w:rPr>
          <w:noProof/>
          <w:color w:val="auto"/>
          <w:sz w:val="24"/>
          <w:szCs w:val="24"/>
        </w:rPr>
        <w:t xml:space="preserve"> ar būti supažindintas</w:t>
      </w:r>
      <w:r w:rsidR="00A56C19" w:rsidRPr="00933A7F">
        <w:rPr>
          <w:noProof/>
          <w:color w:val="auto"/>
          <w:sz w:val="24"/>
          <w:szCs w:val="24"/>
        </w:rPr>
        <w:t xml:space="preserve"> su</w:t>
      </w:r>
      <w:r w:rsidR="00546090" w:rsidRPr="00933A7F">
        <w:rPr>
          <w:noProof/>
          <w:color w:val="auto"/>
          <w:sz w:val="24"/>
          <w:szCs w:val="24"/>
          <w:lang w:eastAsia="lt-LT"/>
        </w:rPr>
        <w:t xml:space="preserve"> informacija, kurią dalyviai nurodė kaip konfidencialią.</w:t>
      </w:r>
    </w:p>
    <w:p w:rsidR="00295DA9" w:rsidRPr="001B1E42" w:rsidRDefault="003A7D8C" w:rsidP="001B1E42">
      <w:pPr>
        <w:pStyle w:val="Bodytext"/>
        <w:rPr>
          <w:noProof/>
          <w:color w:val="auto"/>
          <w:sz w:val="24"/>
          <w:szCs w:val="24"/>
        </w:rPr>
      </w:pPr>
      <w:r w:rsidRPr="001B1E42">
        <w:rPr>
          <w:noProof/>
          <w:color w:val="auto"/>
          <w:sz w:val="24"/>
          <w:szCs w:val="24"/>
        </w:rPr>
        <w:t>43</w:t>
      </w:r>
      <w:r w:rsidR="00546090" w:rsidRPr="001B1E42">
        <w:rPr>
          <w:noProof/>
          <w:color w:val="auto"/>
          <w:sz w:val="24"/>
          <w:szCs w:val="24"/>
        </w:rPr>
        <w:t xml:space="preserve">. </w:t>
      </w:r>
      <w:r w:rsidR="004E36CD" w:rsidRPr="001B1E42">
        <w:rPr>
          <w:noProof/>
          <w:color w:val="auto"/>
          <w:sz w:val="24"/>
          <w:szCs w:val="24"/>
        </w:rPr>
        <w:t xml:space="preserve">Supažindinimas su dalyvių pasiūlymais gali vykti iki pirkimo procedūrų pabaigos. </w:t>
      </w:r>
      <w:r w:rsidR="006076DD" w:rsidRPr="001B1E42">
        <w:rPr>
          <w:noProof/>
          <w:color w:val="auto"/>
          <w:sz w:val="24"/>
          <w:szCs w:val="24"/>
        </w:rPr>
        <w:t>To paties Informacijos reikalaujančio dalyvio pakartotinis supažindinimas su dalyvių pasiūlymais nevykdomas.</w:t>
      </w:r>
    </w:p>
    <w:p w:rsidR="00295DA9" w:rsidRPr="001B1E42" w:rsidRDefault="00295DA9" w:rsidP="00D7348E">
      <w:pPr>
        <w:pStyle w:val="CentrBold"/>
        <w:rPr>
          <w:b w:val="0"/>
          <w:bCs w:val="0"/>
          <w:caps w:val="0"/>
          <w:noProof/>
          <w:color w:val="auto"/>
          <w:sz w:val="24"/>
          <w:szCs w:val="24"/>
        </w:rPr>
      </w:pPr>
    </w:p>
    <w:p w:rsidR="00D7348E" w:rsidRPr="00933A7F" w:rsidRDefault="00D7348E" w:rsidP="00D7348E">
      <w:pPr>
        <w:pStyle w:val="CentrBold"/>
        <w:rPr>
          <w:noProof/>
          <w:color w:val="auto"/>
          <w:sz w:val="24"/>
          <w:szCs w:val="24"/>
        </w:rPr>
      </w:pPr>
      <w:r w:rsidRPr="00933A7F">
        <w:rPr>
          <w:noProof/>
          <w:color w:val="auto"/>
          <w:sz w:val="24"/>
          <w:szCs w:val="24"/>
        </w:rPr>
        <w:t>V</w:t>
      </w:r>
      <w:r w:rsidR="00607EA6" w:rsidRPr="00933A7F">
        <w:rPr>
          <w:noProof/>
          <w:color w:val="auto"/>
          <w:sz w:val="24"/>
          <w:szCs w:val="24"/>
        </w:rPr>
        <w:t>I</w:t>
      </w:r>
      <w:r w:rsidRPr="00933A7F">
        <w:rPr>
          <w:noProof/>
          <w:color w:val="auto"/>
          <w:sz w:val="24"/>
          <w:szCs w:val="24"/>
        </w:rPr>
        <w:t>I. BAIGIAMOSIOS NUOSTATOS</w:t>
      </w:r>
    </w:p>
    <w:p w:rsidR="00D7348E" w:rsidRPr="00933A7F" w:rsidRDefault="00D7348E" w:rsidP="00D7348E">
      <w:pPr>
        <w:pStyle w:val="Bodytext"/>
        <w:rPr>
          <w:noProof/>
          <w:color w:val="auto"/>
          <w:sz w:val="24"/>
          <w:szCs w:val="24"/>
        </w:rPr>
      </w:pPr>
    </w:p>
    <w:p w:rsidR="00D7348E" w:rsidRPr="00933A7F" w:rsidRDefault="003A7D8C" w:rsidP="00D7348E">
      <w:pPr>
        <w:pStyle w:val="Bodytext"/>
        <w:rPr>
          <w:noProof/>
          <w:color w:val="auto"/>
          <w:sz w:val="24"/>
          <w:szCs w:val="24"/>
        </w:rPr>
      </w:pPr>
      <w:r>
        <w:rPr>
          <w:noProof/>
          <w:color w:val="auto"/>
          <w:sz w:val="24"/>
          <w:szCs w:val="24"/>
        </w:rPr>
        <w:t>44</w:t>
      </w:r>
      <w:r w:rsidR="00D7348E" w:rsidRPr="00933A7F">
        <w:rPr>
          <w:noProof/>
          <w:color w:val="auto"/>
          <w:sz w:val="24"/>
          <w:szCs w:val="24"/>
        </w:rPr>
        <w:t xml:space="preserve">. Visi su pirkimu susiję dokumentai saugomi </w:t>
      </w:r>
      <w:r w:rsidR="00F20780" w:rsidRPr="00933A7F">
        <w:rPr>
          <w:noProof/>
          <w:color w:val="auto"/>
          <w:sz w:val="24"/>
          <w:szCs w:val="24"/>
        </w:rPr>
        <w:t>Viešųjų pirkimų įstatymo</w:t>
      </w:r>
      <w:r w:rsidR="00807D00">
        <w:rPr>
          <w:noProof/>
          <w:color w:val="auto"/>
          <w:sz w:val="24"/>
          <w:szCs w:val="24"/>
        </w:rPr>
        <w:t xml:space="preserve"> (21 straipsnyje</w:t>
      </w:r>
      <w:r w:rsidR="00E4584C" w:rsidRPr="00933A7F">
        <w:rPr>
          <w:noProof/>
          <w:color w:val="auto"/>
          <w:sz w:val="24"/>
          <w:szCs w:val="24"/>
        </w:rPr>
        <w:t>)</w:t>
      </w:r>
      <w:r w:rsidR="00F20780" w:rsidRPr="00933A7F">
        <w:rPr>
          <w:noProof/>
          <w:color w:val="auto"/>
          <w:sz w:val="24"/>
          <w:szCs w:val="24"/>
        </w:rPr>
        <w:t xml:space="preserve"> ir </w:t>
      </w:r>
      <w:r w:rsidR="00D7348E" w:rsidRPr="00933A7F">
        <w:rPr>
          <w:noProof/>
          <w:color w:val="auto"/>
          <w:sz w:val="24"/>
          <w:szCs w:val="24"/>
        </w:rPr>
        <w:t>Lietuvos Respublikos dokumentų ir archyvų įstatymo (Žin., 1995, Nr. </w:t>
      </w:r>
      <w:hyperlink r:id="rId12" w:history="1">
        <w:r w:rsidR="00D7348E" w:rsidRPr="00933A7F">
          <w:rPr>
            <w:rStyle w:val="Hipersaitas"/>
            <w:noProof/>
            <w:color w:val="auto"/>
            <w:sz w:val="24"/>
            <w:szCs w:val="24"/>
            <w:u w:val="none"/>
          </w:rPr>
          <w:t>107-2389</w:t>
        </w:r>
      </w:hyperlink>
      <w:r w:rsidR="00D7348E" w:rsidRPr="00933A7F">
        <w:rPr>
          <w:noProof/>
          <w:color w:val="auto"/>
          <w:sz w:val="24"/>
          <w:szCs w:val="24"/>
        </w:rPr>
        <w:t>; 2004, Nr. </w:t>
      </w:r>
      <w:hyperlink r:id="rId13" w:history="1">
        <w:r w:rsidR="00D7348E" w:rsidRPr="00933A7F">
          <w:rPr>
            <w:rStyle w:val="Hipersaitas"/>
            <w:noProof/>
            <w:color w:val="auto"/>
            <w:sz w:val="24"/>
            <w:szCs w:val="24"/>
            <w:u w:val="none"/>
          </w:rPr>
          <w:t>57-1982</w:t>
        </w:r>
      </w:hyperlink>
      <w:r w:rsidR="00D7348E" w:rsidRPr="00933A7F">
        <w:rPr>
          <w:noProof/>
          <w:color w:val="auto"/>
          <w:sz w:val="24"/>
          <w:szCs w:val="24"/>
        </w:rPr>
        <w:t>) nustatyta tvarka.</w:t>
      </w:r>
    </w:p>
    <w:p w:rsidR="000B0282" w:rsidRPr="00933A7F" w:rsidRDefault="003A7D8C" w:rsidP="008B26CC">
      <w:pPr>
        <w:pStyle w:val="Bodytext"/>
        <w:rPr>
          <w:noProof/>
          <w:color w:val="auto"/>
          <w:sz w:val="24"/>
          <w:szCs w:val="24"/>
        </w:rPr>
      </w:pPr>
      <w:r>
        <w:rPr>
          <w:noProof/>
          <w:color w:val="auto"/>
          <w:sz w:val="24"/>
          <w:szCs w:val="24"/>
        </w:rPr>
        <w:t>45</w:t>
      </w:r>
      <w:r w:rsidR="00D7348E" w:rsidRPr="00933A7F">
        <w:rPr>
          <w:noProof/>
          <w:color w:val="auto"/>
          <w:sz w:val="24"/>
          <w:szCs w:val="24"/>
        </w:rPr>
        <w:t>. Asmenys, pažeidę pirkimus reglamentuojančių norminių teisės aktų ir Taisyklių nuostatas, atsako teisės aktų nustatyta tvarka.</w:t>
      </w:r>
    </w:p>
    <w:p w:rsidR="00C637CB" w:rsidRDefault="00C637CB" w:rsidP="00A516FF">
      <w:pPr>
        <w:pStyle w:val="Linija"/>
        <w:rPr>
          <w:noProof/>
          <w:color w:val="auto"/>
          <w:sz w:val="24"/>
          <w:szCs w:val="24"/>
        </w:rPr>
      </w:pPr>
    </w:p>
    <w:p w:rsidR="00295DA9" w:rsidRDefault="00295DA9" w:rsidP="00C637CB">
      <w:pPr>
        <w:pStyle w:val="Linija"/>
        <w:rPr>
          <w:noProof/>
          <w:sz w:val="24"/>
          <w:szCs w:val="24"/>
        </w:rPr>
      </w:pPr>
    </w:p>
    <w:p w:rsidR="00AB13E9" w:rsidRPr="00933A7F" w:rsidRDefault="00290089" w:rsidP="00C637CB">
      <w:pPr>
        <w:pStyle w:val="Linija"/>
        <w:rPr>
          <w:noProof/>
          <w:color w:val="auto"/>
          <w:sz w:val="24"/>
          <w:szCs w:val="24"/>
        </w:rPr>
        <w:sectPr w:rsidR="00AB13E9" w:rsidRPr="00933A7F" w:rsidSect="0023635B">
          <w:headerReference w:type="default" r:id="rId14"/>
          <w:headerReference w:type="first" r:id="rId15"/>
          <w:pgSz w:w="11907" w:h="16840" w:code="9"/>
          <w:pgMar w:top="567" w:right="567" w:bottom="567" w:left="1134" w:header="851" w:footer="919" w:gutter="0"/>
          <w:pgNumType w:start="1"/>
          <w:cols w:space="1296"/>
          <w:titlePg/>
          <w:docGrid w:linePitch="299"/>
        </w:sectPr>
      </w:pPr>
      <w:r>
        <w:rPr>
          <w:noProof/>
          <w:color w:val="auto"/>
          <w:sz w:val="24"/>
          <w:szCs w:val="24"/>
        </w:rPr>
        <w:t>_________________</w:t>
      </w:r>
    </w:p>
    <w:p w:rsidR="00E11C4E" w:rsidRPr="00933A7F" w:rsidRDefault="00E11C4E" w:rsidP="00E11C4E">
      <w:pPr>
        <w:pStyle w:val="Linija"/>
        <w:spacing w:line="240" w:lineRule="auto"/>
        <w:jc w:val="both"/>
        <w:rPr>
          <w:noProof/>
          <w:color w:val="auto"/>
          <w:sz w:val="24"/>
          <w:szCs w:val="24"/>
        </w:rPr>
      </w:pPr>
    </w:p>
    <w:p w:rsidR="00B11A3C" w:rsidRDefault="00B11A3C" w:rsidP="00D117CF">
      <w:pPr>
        <w:pStyle w:val="Linija"/>
        <w:spacing w:line="240" w:lineRule="auto"/>
        <w:ind w:left="6237"/>
        <w:jc w:val="both"/>
        <w:rPr>
          <w:noProof/>
          <w:color w:val="auto"/>
          <w:sz w:val="24"/>
          <w:szCs w:val="24"/>
        </w:rPr>
      </w:pPr>
    </w:p>
    <w:p w:rsidR="00B11A3C" w:rsidRDefault="00B11A3C" w:rsidP="00D117CF">
      <w:pPr>
        <w:pStyle w:val="Linija"/>
        <w:spacing w:line="240" w:lineRule="auto"/>
        <w:ind w:left="6237"/>
        <w:jc w:val="both"/>
        <w:rPr>
          <w:noProof/>
          <w:color w:val="auto"/>
          <w:sz w:val="24"/>
          <w:szCs w:val="24"/>
        </w:rPr>
      </w:pPr>
    </w:p>
    <w:p w:rsidR="00B11A3C" w:rsidRDefault="00B11A3C" w:rsidP="00D117CF">
      <w:pPr>
        <w:pStyle w:val="Linija"/>
        <w:spacing w:line="240" w:lineRule="auto"/>
        <w:ind w:left="6237"/>
        <w:jc w:val="both"/>
        <w:rPr>
          <w:noProof/>
          <w:color w:val="auto"/>
          <w:sz w:val="24"/>
          <w:szCs w:val="24"/>
        </w:rPr>
      </w:pPr>
    </w:p>
    <w:p w:rsidR="00290089" w:rsidRPr="00933A7F" w:rsidRDefault="00290089" w:rsidP="00D117CF">
      <w:pPr>
        <w:pStyle w:val="Linija"/>
        <w:spacing w:line="240" w:lineRule="auto"/>
        <w:ind w:left="6237"/>
        <w:jc w:val="both"/>
        <w:rPr>
          <w:noProof/>
          <w:color w:val="auto"/>
          <w:sz w:val="24"/>
          <w:szCs w:val="24"/>
        </w:rPr>
      </w:pPr>
    </w:p>
    <w:p w:rsidR="00B11A3C" w:rsidRPr="00500F75" w:rsidRDefault="008C39CF" w:rsidP="00B11A3C">
      <w:pPr>
        <w:pStyle w:val="Bodytext"/>
        <w:spacing w:line="240" w:lineRule="auto"/>
        <w:ind w:left="6237" w:firstLine="0"/>
        <w:rPr>
          <w:iCs/>
          <w:noProof/>
          <w:color w:val="auto"/>
        </w:rPr>
      </w:pPr>
      <w:r>
        <w:rPr>
          <w:iCs/>
          <w:noProof/>
          <w:color w:val="auto"/>
        </w:rPr>
        <w:t>Plungės l/d ,,Pasaka‘‘</w:t>
      </w:r>
      <w:r w:rsidR="00B11A3C" w:rsidRPr="00500F75">
        <w:rPr>
          <w:iCs/>
          <w:noProof/>
          <w:color w:val="auto"/>
        </w:rPr>
        <w:t xml:space="preserve"> supaprastintų viešųjų pirkimų </w:t>
      </w:r>
      <w:r w:rsidR="00290089">
        <w:rPr>
          <w:iCs/>
          <w:noProof/>
          <w:color w:val="auto"/>
        </w:rPr>
        <w:t xml:space="preserve">organizavimo </w:t>
      </w:r>
      <w:r w:rsidR="00B11A3C" w:rsidRPr="00500F75">
        <w:rPr>
          <w:iCs/>
          <w:noProof/>
          <w:color w:val="auto"/>
        </w:rPr>
        <w:t xml:space="preserve">taisyklių </w:t>
      </w:r>
    </w:p>
    <w:p w:rsidR="00B11A3C" w:rsidRPr="00500F75" w:rsidRDefault="00FF42C4" w:rsidP="00B11A3C">
      <w:pPr>
        <w:pStyle w:val="Bodytext"/>
        <w:spacing w:line="240" w:lineRule="auto"/>
        <w:ind w:left="6237" w:firstLine="0"/>
        <w:rPr>
          <w:iCs/>
          <w:noProof/>
          <w:color w:val="auto"/>
        </w:rPr>
      </w:pPr>
      <w:r>
        <w:rPr>
          <w:iCs/>
          <w:noProof/>
          <w:color w:val="auto"/>
        </w:rPr>
        <w:t>1</w:t>
      </w:r>
      <w:r w:rsidR="00B11A3C" w:rsidRPr="00500F75">
        <w:rPr>
          <w:iCs/>
          <w:noProof/>
          <w:color w:val="auto"/>
        </w:rPr>
        <w:t xml:space="preserve"> priedas</w:t>
      </w:r>
    </w:p>
    <w:p w:rsidR="00B11A3C" w:rsidRPr="00500F75" w:rsidRDefault="00B11A3C" w:rsidP="00B11A3C">
      <w:pPr>
        <w:shd w:val="clear" w:color="auto" w:fill="FFFFFF"/>
        <w:ind w:left="5256" w:firstLine="504"/>
        <w:jc w:val="both"/>
        <w:rPr>
          <w:noProof/>
          <w:spacing w:val="-1"/>
          <w:sz w:val="20"/>
        </w:rPr>
      </w:pPr>
    </w:p>
    <w:p w:rsidR="009E0EF7" w:rsidRPr="00933A7F" w:rsidRDefault="009E0EF7" w:rsidP="009E0EF7">
      <w:pPr>
        <w:rPr>
          <w:noProof/>
          <w:sz w:val="24"/>
          <w:szCs w:val="24"/>
        </w:rPr>
      </w:pPr>
    </w:p>
    <w:p w:rsidR="009E0EF7" w:rsidRPr="00933A7F" w:rsidRDefault="009E0EF7" w:rsidP="009E0EF7">
      <w:pPr>
        <w:ind w:left="4423" w:firstLine="1247"/>
        <w:rPr>
          <w:i/>
          <w:noProof/>
          <w:sz w:val="24"/>
          <w:szCs w:val="24"/>
        </w:rPr>
      </w:pPr>
      <w:r w:rsidRPr="00933A7F">
        <w:rPr>
          <w:i/>
          <w:noProof/>
          <w:sz w:val="24"/>
          <w:szCs w:val="24"/>
        </w:rPr>
        <w:t>TVIRTINU</w:t>
      </w:r>
    </w:p>
    <w:p w:rsidR="009E0EF7" w:rsidRPr="00933A7F" w:rsidRDefault="009E0EF7" w:rsidP="009E0EF7">
      <w:pPr>
        <w:tabs>
          <w:tab w:val="right" w:leader="underscore" w:pos="8640"/>
        </w:tabs>
        <w:ind w:left="5670"/>
        <w:rPr>
          <w:i/>
          <w:noProof/>
          <w:sz w:val="24"/>
          <w:szCs w:val="24"/>
        </w:rPr>
      </w:pPr>
      <w:r w:rsidRPr="00933A7F">
        <w:rPr>
          <w:i/>
          <w:noProof/>
          <w:sz w:val="24"/>
          <w:szCs w:val="24"/>
        </w:rPr>
        <w:t>_______________________________</w:t>
      </w:r>
    </w:p>
    <w:p w:rsidR="009E0EF7" w:rsidRPr="00933A7F" w:rsidRDefault="009E0EF7" w:rsidP="009E0EF7">
      <w:pPr>
        <w:tabs>
          <w:tab w:val="right" w:leader="underscore" w:pos="8640"/>
        </w:tabs>
        <w:ind w:left="5670"/>
        <w:rPr>
          <w:i/>
          <w:noProof/>
          <w:sz w:val="24"/>
          <w:szCs w:val="24"/>
        </w:rPr>
      </w:pPr>
      <w:r w:rsidRPr="00933A7F">
        <w:rPr>
          <w:i/>
          <w:noProof/>
          <w:sz w:val="24"/>
          <w:szCs w:val="24"/>
        </w:rPr>
        <w:t>(vadovo arba jo įgalioto asmens pareigų pavadinimas)</w:t>
      </w:r>
    </w:p>
    <w:p w:rsidR="009E0EF7" w:rsidRPr="00933A7F" w:rsidRDefault="009E0EF7" w:rsidP="009E0EF7">
      <w:pPr>
        <w:tabs>
          <w:tab w:val="right" w:leader="underscore" w:pos="8640"/>
        </w:tabs>
        <w:ind w:left="5670"/>
        <w:rPr>
          <w:i/>
          <w:noProof/>
          <w:sz w:val="24"/>
          <w:szCs w:val="24"/>
        </w:rPr>
      </w:pPr>
      <w:r w:rsidRPr="00933A7F">
        <w:rPr>
          <w:i/>
          <w:noProof/>
          <w:sz w:val="24"/>
          <w:szCs w:val="24"/>
        </w:rPr>
        <w:t>_______________________________</w:t>
      </w:r>
    </w:p>
    <w:p w:rsidR="009E0EF7" w:rsidRPr="00933A7F" w:rsidRDefault="009E0EF7" w:rsidP="009E0EF7">
      <w:pPr>
        <w:tabs>
          <w:tab w:val="right" w:leader="underscore" w:pos="8640"/>
        </w:tabs>
        <w:ind w:left="5670"/>
        <w:rPr>
          <w:i/>
          <w:noProof/>
          <w:sz w:val="24"/>
          <w:szCs w:val="24"/>
        </w:rPr>
      </w:pPr>
      <w:r w:rsidRPr="00933A7F">
        <w:rPr>
          <w:i/>
          <w:noProof/>
          <w:sz w:val="24"/>
          <w:szCs w:val="24"/>
        </w:rPr>
        <w:t>(parašas)</w:t>
      </w:r>
    </w:p>
    <w:p w:rsidR="009E0EF7" w:rsidRPr="00933A7F" w:rsidRDefault="009E0EF7" w:rsidP="009E0EF7">
      <w:pPr>
        <w:tabs>
          <w:tab w:val="right" w:leader="underscore" w:pos="8640"/>
        </w:tabs>
        <w:ind w:left="5670"/>
        <w:rPr>
          <w:i/>
          <w:noProof/>
          <w:sz w:val="24"/>
          <w:szCs w:val="24"/>
        </w:rPr>
      </w:pPr>
      <w:r w:rsidRPr="00933A7F">
        <w:rPr>
          <w:i/>
          <w:noProof/>
          <w:sz w:val="24"/>
          <w:szCs w:val="24"/>
        </w:rPr>
        <w:t>_______________________________</w:t>
      </w:r>
    </w:p>
    <w:p w:rsidR="009E0EF7" w:rsidRPr="00933A7F" w:rsidRDefault="009E0EF7" w:rsidP="009E0EF7">
      <w:pPr>
        <w:tabs>
          <w:tab w:val="right" w:leader="underscore" w:pos="8640"/>
        </w:tabs>
        <w:ind w:left="5670"/>
        <w:rPr>
          <w:i/>
          <w:noProof/>
          <w:sz w:val="24"/>
          <w:szCs w:val="24"/>
        </w:rPr>
      </w:pPr>
      <w:r w:rsidRPr="00933A7F">
        <w:rPr>
          <w:i/>
          <w:noProof/>
          <w:sz w:val="24"/>
          <w:szCs w:val="24"/>
        </w:rPr>
        <w:t>(v</w:t>
      </w:r>
      <w:r w:rsidR="00D62ADA" w:rsidRPr="00933A7F">
        <w:rPr>
          <w:i/>
          <w:noProof/>
          <w:sz w:val="24"/>
          <w:szCs w:val="24"/>
        </w:rPr>
        <w:t>ardas ir pavardė)</w:t>
      </w:r>
    </w:p>
    <w:p w:rsidR="009E0EF7" w:rsidRPr="00933A7F" w:rsidRDefault="009E0EF7" w:rsidP="009E0EF7">
      <w:pPr>
        <w:rPr>
          <w:noProof/>
          <w:sz w:val="24"/>
          <w:szCs w:val="24"/>
        </w:rPr>
      </w:pPr>
    </w:p>
    <w:p w:rsidR="00F1501E" w:rsidRDefault="00207503" w:rsidP="00E226AF">
      <w:pPr>
        <w:jc w:val="center"/>
        <w:rPr>
          <w:b/>
          <w:caps/>
          <w:noProof/>
          <w:sz w:val="24"/>
          <w:szCs w:val="24"/>
        </w:rPr>
      </w:pPr>
      <w:r>
        <w:rPr>
          <w:b/>
          <w:caps/>
          <w:noProof/>
          <w:sz w:val="24"/>
          <w:szCs w:val="24"/>
        </w:rPr>
        <w:t xml:space="preserve">Plungės lopšelio-darželio </w:t>
      </w:r>
    </w:p>
    <w:p w:rsidR="00E226AF" w:rsidRPr="00933A7F" w:rsidRDefault="00E226AF" w:rsidP="00E226AF">
      <w:pPr>
        <w:jc w:val="center"/>
        <w:rPr>
          <w:b/>
          <w:caps/>
          <w:noProof/>
          <w:sz w:val="24"/>
          <w:szCs w:val="24"/>
        </w:rPr>
      </w:pPr>
      <w:r w:rsidRPr="00933A7F">
        <w:rPr>
          <w:b/>
          <w:caps/>
          <w:noProof/>
          <w:sz w:val="24"/>
          <w:szCs w:val="24"/>
        </w:rPr>
        <w:t>(</w:t>
      </w:r>
      <w:r w:rsidR="00207503">
        <w:rPr>
          <w:b/>
          <w:caps/>
          <w:noProof/>
          <w:sz w:val="24"/>
          <w:szCs w:val="24"/>
        </w:rPr>
        <w:t>V.Mačernio  g. 15</w:t>
      </w:r>
      <w:r w:rsidR="00F1501E">
        <w:rPr>
          <w:b/>
          <w:caps/>
          <w:noProof/>
          <w:sz w:val="24"/>
          <w:szCs w:val="24"/>
        </w:rPr>
        <w:t xml:space="preserve">, </w:t>
      </w:r>
      <w:r w:rsidR="00207503">
        <w:rPr>
          <w:b/>
          <w:caps/>
          <w:noProof/>
          <w:sz w:val="24"/>
          <w:szCs w:val="24"/>
        </w:rPr>
        <w:t>PLUNGĖ tel. (8 448</w:t>
      </w:r>
      <w:r w:rsidRPr="00933A7F">
        <w:rPr>
          <w:b/>
          <w:caps/>
          <w:noProof/>
          <w:sz w:val="24"/>
          <w:szCs w:val="24"/>
        </w:rPr>
        <w:t xml:space="preserve">) </w:t>
      </w:r>
      <w:r w:rsidR="00207503">
        <w:rPr>
          <w:b/>
          <w:caps/>
          <w:noProof/>
          <w:sz w:val="24"/>
          <w:szCs w:val="24"/>
        </w:rPr>
        <w:t>72349</w:t>
      </w:r>
      <w:r w:rsidRPr="00933A7F">
        <w:rPr>
          <w:b/>
          <w:caps/>
          <w:noProof/>
          <w:sz w:val="24"/>
          <w:szCs w:val="24"/>
        </w:rPr>
        <w:t xml:space="preserve"> </w:t>
      </w:r>
    </w:p>
    <w:p w:rsidR="009E0EF7" w:rsidRPr="00933A7F" w:rsidRDefault="00B52083" w:rsidP="00E226AF">
      <w:pPr>
        <w:jc w:val="center"/>
        <w:rPr>
          <w:b/>
          <w:caps/>
          <w:strike/>
          <w:noProof/>
          <w:sz w:val="24"/>
          <w:szCs w:val="24"/>
        </w:rPr>
      </w:pPr>
      <w:r w:rsidRPr="00933A7F">
        <w:rPr>
          <w:b/>
          <w:caps/>
          <w:noProof/>
          <w:sz w:val="24"/>
          <w:szCs w:val="24"/>
        </w:rPr>
        <w:t>planuojamų ATLIKTI</w:t>
      </w:r>
      <w:r w:rsidR="00E226AF" w:rsidRPr="00933A7F">
        <w:rPr>
          <w:b/>
          <w:caps/>
          <w:noProof/>
          <w:sz w:val="24"/>
          <w:szCs w:val="24"/>
        </w:rPr>
        <w:t xml:space="preserve"> 20__ metais viešųjų pirkimų planas </w:t>
      </w:r>
    </w:p>
    <w:p w:rsidR="009E0EF7" w:rsidRPr="00933A7F" w:rsidRDefault="009E0EF7" w:rsidP="009E0EF7">
      <w:pPr>
        <w:rPr>
          <w:strike/>
          <w:noProof/>
          <w:sz w:val="24"/>
          <w:szCs w:val="24"/>
        </w:rPr>
      </w:pPr>
    </w:p>
    <w:p w:rsidR="00C30468" w:rsidRPr="00933A7F" w:rsidRDefault="00C30468" w:rsidP="00C30468">
      <w:pPr>
        <w:pStyle w:val="bodytext0"/>
        <w:spacing w:before="0" w:beforeAutospacing="0" w:after="0" w:afterAutospacing="0"/>
        <w:ind w:firstLine="0"/>
        <w:rPr>
          <w:noProof/>
        </w:rPr>
      </w:pPr>
    </w:p>
    <w:p w:rsidR="00C30468" w:rsidRPr="00933A7F" w:rsidRDefault="00C30468" w:rsidP="00742F9C">
      <w:pPr>
        <w:pStyle w:val="bodytext0"/>
        <w:spacing w:before="0" w:beforeAutospacing="0" w:after="0" w:afterAutospacing="0"/>
        <w:ind w:firstLine="0"/>
        <w:jc w:val="center"/>
        <w:rPr>
          <w:noProof/>
        </w:rPr>
      </w:pPr>
    </w:p>
    <w:p w:rsidR="00742F9C" w:rsidRPr="00933A7F" w:rsidRDefault="00742F9C" w:rsidP="00702954">
      <w:pPr>
        <w:pStyle w:val="Linija"/>
        <w:jc w:val="left"/>
        <w:rPr>
          <w:noProof/>
          <w:color w:val="auto"/>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382"/>
        <w:gridCol w:w="1758"/>
        <w:gridCol w:w="1758"/>
        <w:gridCol w:w="1758"/>
        <w:gridCol w:w="1758"/>
        <w:gridCol w:w="1616"/>
      </w:tblGrid>
      <w:tr w:rsidR="00702954" w:rsidTr="00702954">
        <w:trPr>
          <w:trHeight w:val="2055"/>
        </w:trPr>
        <w:tc>
          <w:tcPr>
            <w:tcW w:w="426" w:type="dxa"/>
            <w:shd w:val="clear" w:color="auto" w:fill="auto"/>
          </w:tcPr>
          <w:p w:rsidR="00702954" w:rsidRDefault="00702954" w:rsidP="00702954">
            <w:pPr>
              <w:pStyle w:val="Bodytext"/>
              <w:rPr>
                <w:noProof/>
                <w:color w:val="auto"/>
                <w:sz w:val="24"/>
                <w:szCs w:val="24"/>
                <w:highlight w:val="yellow"/>
              </w:rPr>
            </w:pPr>
            <w:r>
              <w:rPr>
                <w:noProof/>
                <w:color w:val="auto"/>
                <w:sz w:val="24"/>
                <w:szCs w:val="24"/>
                <w:highlight w:val="yellow"/>
              </w:rPr>
              <w:t>.</w:t>
            </w:r>
          </w:p>
          <w:p w:rsidR="00702954" w:rsidRDefault="00702954" w:rsidP="00702954">
            <w:pPr>
              <w:rPr>
                <w:highlight w:val="yellow"/>
              </w:rPr>
            </w:pPr>
          </w:p>
          <w:p w:rsidR="00702954" w:rsidRDefault="00702954" w:rsidP="00702954">
            <w:pPr>
              <w:rPr>
                <w:highlight w:val="yellow"/>
              </w:rPr>
            </w:pPr>
          </w:p>
          <w:p w:rsidR="00702954" w:rsidRDefault="00702954" w:rsidP="00702954">
            <w:pPr>
              <w:rPr>
                <w:highlight w:val="yellow"/>
              </w:rPr>
            </w:pPr>
            <w:r>
              <w:rPr>
                <w:highlight w:val="yellow"/>
              </w:rPr>
              <w:t>Eil.</w:t>
            </w:r>
          </w:p>
          <w:p w:rsidR="00702954" w:rsidRPr="00702954" w:rsidRDefault="00702954" w:rsidP="00702954">
            <w:r>
              <w:rPr>
                <w:highlight w:val="yellow"/>
              </w:rPr>
              <w:t>Nr.</w:t>
            </w:r>
          </w:p>
        </w:tc>
        <w:tc>
          <w:tcPr>
            <w:tcW w:w="1382" w:type="dxa"/>
          </w:tcPr>
          <w:p w:rsidR="00702954" w:rsidRDefault="00702954" w:rsidP="00702954">
            <w:pPr>
              <w:pStyle w:val="Bodytext"/>
              <w:ind w:firstLine="0"/>
              <w:rPr>
                <w:noProof/>
                <w:color w:val="auto"/>
                <w:sz w:val="24"/>
                <w:szCs w:val="24"/>
                <w:highlight w:val="yellow"/>
              </w:rPr>
            </w:pPr>
          </w:p>
          <w:p w:rsidR="00702954" w:rsidRDefault="00702954" w:rsidP="00702954">
            <w:pPr>
              <w:pStyle w:val="Bodytext"/>
              <w:ind w:firstLine="0"/>
              <w:rPr>
                <w:noProof/>
                <w:color w:val="auto"/>
                <w:sz w:val="24"/>
                <w:szCs w:val="24"/>
                <w:highlight w:val="yellow"/>
              </w:rPr>
            </w:pPr>
          </w:p>
          <w:p w:rsidR="00702954" w:rsidRDefault="00702954" w:rsidP="00702954">
            <w:pPr>
              <w:pStyle w:val="Bodytext"/>
              <w:ind w:firstLine="0"/>
              <w:rPr>
                <w:noProof/>
                <w:color w:val="auto"/>
                <w:sz w:val="24"/>
                <w:szCs w:val="24"/>
                <w:highlight w:val="yellow"/>
              </w:rPr>
            </w:pPr>
          </w:p>
          <w:p w:rsidR="00702954" w:rsidRDefault="00702954" w:rsidP="00702954">
            <w:pPr>
              <w:pStyle w:val="Bodytext"/>
              <w:ind w:firstLine="0"/>
              <w:rPr>
                <w:noProof/>
                <w:color w:val="auto"/>
                <w:sz w:val="24"/>
                <w:szCs w:val="24"/>
                <w:highlight w:val="yellow"/>
              </w:rPr>
            </w:pPr>
            <w:r>
              <w:rPr>
                <w:noProof/>
                <w:color w:val="auto"/>
                <w:sz w:val="24"/>
                <w:szCs w:val="24"/>
                <w:highlight w:val="yellow"/>
              </w:rPr>
              <w:t>Prekės,</w:t>
            </w:r>
          </w:p>
          <w:p w:rsidR="00702954" w:rsidRDefault="00702954" w:rsidP="00702954">
            <w:pPr>
              <w:pStyle w:val="Bodytext"/>
              <w:ind w:firstLine="0"/>
              <w:rPr>
                <w:noProof/>
                <w:color w:val="auto"/>
                <w:sz w:val="24"/>
                <w:szCs w:val="24"/>
                <w:highlight w:val="yellow"/>
              </w:rPr>
            </w:pPr>
            <w:r>
              <w:rPr>
                <w:noProof/>
                <w:color w:val="auto"/>
                <w:sz w:val="24"/>
                <w:szCs w:val="24"/>
                <w:highlight w:val="yellow"/>
              </w:rPr>
              <w:t>Paslaugos,</w:t>
            </w:r>
          </w:p>
          <w:p w:rsidR="00702954" w:rsidRPr="00933A7F" w:rsidRDefault="00702954" w:rsidP="00702954">
            <w:pPr>
              <w:pStyle w:val="Bodytext"/>
              <w:ind w:firstLine="0"/>
              <w:rPr>
                <w:noProof/>
                <w:color w:val="auto"/>
                <w:sz w:val="24"/>
                <w:szCs w:val="24"/>
                <w:highlight w:val="yellow"/>
              </w:rPr>
            </w:pPr>
            <w:r>
              <w:rPr>
                <w:noProof/>
                <w:color w:val="auto"/>
                <w:sz w:val="24"/>
                <w:szCs w:val="24"/>
                <w:highlight w:val="yellow"/>
              </w:rPr>
              <w:t>Darbai</w:t>
            </w:r>
          </w:p>
          <w:p w:rsidR="00702954" w:rsidRDefault="00702954" w:rsidP="00702954">
            <w:pPr>
              <w:pStyle w:val="Bodytext"/>
              <w:ind w:left="6036"/>
              <w:rPr>
                <w:noProof/>
                <w:color w:val="auto"/>
                <w:sz w:val="24"/>
                <w:szCs w:val="24"/>
              </w:rPr>
            </w:pPr>
            <w:r>
              <w:rPr>
                <w:noProof/>
                <w:color w:val="auto"/>
                <w:sz w:val="24"/>
                <w:szCs w:val="24"/>
              </w:rPr>
              <w:t>P</w:t>
            </w:r>
          </w:p>
          <w:p w:rsidR="00702954" w:rsidRDefault="00702954" w:rsidP="00702954">
            <w:pPr>
              <w:pStyle w:val="Bodytext"/>
              <w:ind w:left="6036"/>
              <w:rPr>
                <w:noProof/>
                <w:color w:val="auto"/>
                <w:sz w:val="24"/>
                <w:szCs w:val="24"/>
              </w:rPr>
            </w:pPr>
          </w:p>
          <w:p w:rsidR="00702954" w:rsidRDefault="00702954" w:rsidP="00702954">
            <w:pPr>
              <w:pStyle w:val="Bodytext"/>
              <w:ind w:left="6036"/>
              <w:rPr>
                <w:noProof/>
                <w:color w:val="auto"/>
                <w:sz w:val="24"/>
                <w:szCs w:val="24"/>
              </w:rPr>
            </w:pPr>
          </w:p>
          <w:p w:rsidR="00702954" w:rsidRDefault="00702954" w:rsidP="00702954">
            <w:pPr>
              <w:pStyle w:val="Bodytext"/>
              <w:ind w:left="6036"/>
              <w:rPr>
                <w:noProof/>
                <w:color w:val="auto"/>
                <w:sz w:val="24"/>
                <w:szCs w:val="24"/>
              </w:rPr>
            </w:pPr>
          </w:p>
          <w:p w:rsidR="00702954" w:rsidRDefault="00702954" w:rsidP="00702954">
            <w:pPr>
              <w:pStyle w:val="Bodytext"/>
              <w:ind w:left="6036"/>
              <w:rPr>
                <w:noProof/>
                <w:color w:val="auto"/>
                <w:sz w:val="24"/>
                <w:szCs w:val="24"/>
              </w:rPr>
            </w:pPr>
          </w:p>
          <w:p w:rsidR="00702954" w:rsidRDefault="00702954" w:rsidP="00702954">
            <w:pPr>
              <w:pStyle w:val="Bodytext"/>
              <w:ind w:firstLine="0"/>
              <w:rPr>
                <w:noProof/>
                <w:color w:val="auto"/>
                <w:sz w:val="24"/>
                <w:szCs w:val="24"/>
                <w:highlight w:val="yellow"/>
              </w:rPr>
            </w:pPr>
          </w:p>
        </w:tc>
        <w:tc>
          <w:tcPr>
            <w:tcW w:w="1758" w:type="dxa"/>
          </w:tcPr>
          <w:p w:rsidR="00702954" w:rsidRDefault="00702954">
            <w:pPr>
              <w:rPr>
                <w:noProof/>
                <w:sz w:val="24"/>
                <w:szCs w:val="24"/>
                <w:highlight w:val="yellow"/>
              </w:rPr>
            </w:pPr>
          </w:p>
          <w:p w:rsidR="00702954" w:rsidRDefault="00702954">
            <w:pPr>
              <w:rPr>
                <w:noProof/>
                <w:sz w:val="24"/>
                <w:szCs w:val="24"/>
                <w:highlight w:val="yellow"/>
              </w:rPr>
            </w:pPr>
          </w:p>
          <w:p w:rsidR="00702954" w:rsidRDefault="00702954">
            <w:pPr>
              <w:rPr>
                <w:noProof/>
                <w:sz w:val="24"/>
                <w:szCs w:val="24"/>
                <w:highlight w:val="yellow"/>
              </w:rPr>
            </w:pPr>
          </w:p>
          <w:p w:rsidR="00702954" w:rsidRDefault="00702954">
            <w:pPr>
              <w:rPr>
                <w:noProof/>
                <w:sz w:val="24"/>
                <w:szCs w:val="24"/>
                <w:highlight w:val="yellow"/>
              </w:rPr>
            </w:pPr>
          </w:p>
          <w:p w:rsidR="00702954" w:rsidRDefault="00702954">
            <w:pPr>
              <w:rPr>
                <w:noProof/>
                <w:sz w:val="24"/>
                <w:szCs w:val="24"/>
                <w:highlight w:val="yellow"/>
              </w:rPr>
            </w:pPr>
          </w:p>
          <w:p w:rsidR="00702954" w:rsidRDefault="00702954">
            <w:pPr>
              <w:rPr>
                <w:noProof/>
                <w:sz w:val="24"/>
                <w:szCs w:val="24"/>
                <w:highlight w:val="yellow"/>
              </w:rPr>
            </w:pPr>
            <w:r>
              <w:rPr>
                <w:noProof/>
                <w:sz w:val="24"/>
                <w:szCs w:val="24"/>
                <w:highlight w:val="yellow"/>
              </w:rPr>
              <w:t>BVPŽ kodai</w:t>
            </w:r>
          </w:p>
          <w:p w:rsidR="00702954" w:rsidRDefault="00702954" w:rsidP="00702954">
            <w:pPr>
              <w:pStyle w:val="Bodytext"/>
              <w:ind w:left="6348" w:firstLine="0"/>
              <w:rPr>
                <w:noProof/>
                <w:color w:val="auto"/>
                <w:sz w:val="24"/>
                <w:szCs w:val="24"/>
              </w:rPr>
            </w:pPr>
            <w:r>
              <w:rPr>
                <w:noProof/>
                <w:color w:val="auto"/>
                <w:sz w:val="24"/>
                <w:szCs w:val="24"/>
              </w:rPr>
              <w:t>BBB</w:t>
            </w:r>
          </w:p>
          <w:p w:rsidR="00702954" w:rsidRDefault="00702954" w:rsidP="00702954">
            <w:pPr>
              <w:pStyle w:val="Bodytext"/>
              <w:ind w:left="6348" w:firstLine="0"/>
              <w:rPr>
                <w:noProof/>
                <w:color w:val="auto"/>
                <w:sz w:val="24"/>
                <w:szCs w:val="24"/>
              </w:rPr>
            </w:pPr>
          </w:p>
          <w:p w:rsidR="00702954" w:rsidRDefault="00702954" w:rsidP="00702954">
            <w:pPr>
              <w:pStyle w:val="Bodytext"/>
              <w:ind w:left="6348" w:firstLine="0"/>
              <w:rPr>
                <w:noProof/>
                <w:color w:val="auto"/>
                <w:sz w:val="24"/>
                <w:szCs w:val="24"/>
              </w:rPr>
            </w:pPr>
          </w:p>
          <w:p w:rsidR="00702954" w:rsidRDefault="00702954" w:rsidP="00702954">
            <w:pPr>
              <w:pStyle w:val="Bodytext"/>
              <w:ind w:left="6348" w:firstLine="0"/>
              <w:rPr>
                <w:noProof/>
                <w:color w:val="auto"/>
                <w:sz w:val="24"/>
                <w:szCs w:val="24"/>
              </w:rPr>
            </w:pPr>
          </w:p>
          <w:p w:rsidR="00702954" w:rsidRDefault="00702954" w:rsidP="00702954">
            <w:pPr>
              <w:pStyle w:val="Bodytext"/>
              <w:ind w:left="6348" w:firstLine="0"/>
              <w:rPr>
                <w:noProof/>
                <w:color w:val="auto"/>
                <w:sz w:val="24"/>
                <w:szCs w:val="24"/>
              </w:rPr>
            </w:pPr>
          </w:p>
          <w:p w:rsidR="00702954" w:rsidRDefault="00702954" w:rsidP="00702954">
            <w:pPr>
              <w:pStyle w:val="Bodytext"/>
              <w:rPr>
                <w:noProof/>
                <w:color w:val="auto"/>
                <w:sz w:val="24"/>
                <w:szCs w:val="24"/>
                <w:highlight w:val="yellow"/>
              </w:rPr>
            </w:pPr>
          </w:p>
        </w:tc>
        <w:tc>
          <w:tcPr>
            <w:tcW w:w="1758" w:type="dxa"/>
          </w:tcPr>
          <w:p w:rsidR="00702954" w:rsidRDefault="00702954" w:rsidP="00EC0FDA">
            <w:pPr>
              <w:pStyle w:val="Bodytext"/>
              <w:rPr>
                <w:noProof/>
                <w:sz w:val="24"/>
                <w:szCs w:val="24"/>
                <w:highlight w:val="yellow"/>
              </w:rPr>
            </w:pPr>
          </w:p>
          <w:p w:rsidR="00702954" w:rsidRDefault="00702954" w:rsidP="00EC0FDA">
            <w:pPr>
              <w:pStyle w:val="Bodytext"/>
              <w:rPr>
                <w:noProof/>
                <w:sz w:val="24"/>
                <w:szCs w:val="24"/>
                <w:highlight w:val="yellow"/>
              </w:rPr>
            </w:pPr>
          </w:p>
          <w:p w:rsidR="00702954" w:rsidRDefault="00702954" w:rsidP="00EC0FDA">
            <w:pPr>
              <w:pStyle w:val="Bodytext"/>
              <w:rPr>
                <w:noProof/>
                <w:sz w:val="24"/>
                <w:szCs w:val="24"/>
                <w:highlight w:val="yellow"/>
              </w:rPr>
            </w:pPr>
          </w:p>
          <w:p w:rsidR="00702954" w:rsidRDefault="00702954" w:rsidP="00EC0FDA">
            <w:pPr>
              <w:pStyle w:val="Bodytext"/>
              <w:rPr>
                <w:noProof/>
                <w:sz w:val="24"/>
                <w:szCs w:val="24"/>
                <w:highlight w:val="yellow"/>
              </w:rPr>
            </w:pPr>
          </w:p>
          <w:p w:rsidR="00702954" w:rsidRDefault="00702954" w:rsidP="00EC0FDA">
            <w:pPr>
              <w:pStyle w:val="Bodytext"/>
              <w:rPr>
                <w:noProof/>
                <w:sz w:val="24"/>
                <w:szCs w:val="24"/>
                <w:highlight w:val="yellow"/>
              </w:rPr>
            </w:pPr>
            <w:r>
              <w:rPr>
                <w:noProof/>
                <w:sz w:val="24"/>
                <w:szCs w:val="24"/>
                <w:highlight w:val="yellow"/>
              </w:rPr>
              <w:t xml:space="preserve">Planuojamo </w:t>
            </w:r>
          </w:p>
          <w:p w:rsidR="00702954" w:rsidRDefault="00702954" w:rsidP="00EC0FDA">
            <w:pPr>
              <w:pStyle w:val="Bodytext"/>
              <w:rPr>
                <w:noProof/>
                <w:sz w:val="24"/>
                <w:szCs w:val="24"/>
                <w:highlight w:val="yellow"/>
              </w:rPr>
            </w:pPr>
            <w:r>
              <w:rPr>
                <w:noProof/>
                <w:sz w:val="24"/>
                <w:szCs w:val="24"/>
                <w:highlight w:val="yellow"/>
              </w:rPr>
              <w:t>Pirkimo</w:t>
            </w:r>
          </w:p>
          <w:p w:rsidR="00702954" w:rsidRDefault="00702954" w:rsidP="00EC0FDA">
            <w:pPr>
              <w:pStyle w:val="Bodytext"/>
              <w:rPr>
                <w:noProof/>
                <w:sz w:val="24"/>
                <w:szCs w:val="24"/>
                <w:highlight w:val="yellow"/>
              </w:rPr>
            </w:pPr>
            <w:r>
              <w:rPr>
                <w:noProof/>
                <w:sz w:val="24"/>
                <w:szCs w:val="24"/>
                <w:highlight w:val="yellow"/>
              </w:rPr>
              <w:t>Vertė</w:t>
            </w:r>
          </w:p>
          <w:p w:rsidR="00702954" w:rsidRDefault="00702954" w:rsidP="00702954">
            <w:pPr>
              <w:pStyle w:val="Bodytext"/>
              <w:ind w:firstLine="0"/>
              <w:rPr>
                <w:noProof/>
                <w:sz w:val="24"/>
                <w:szCs w:val="24"/>
                <w:highlight w:val="yellow"/>
              </w:rPr>
            </w:pPr>
            <w:r>
              <w:rPr>
                <w:noProof/>
                <w:sz w:val="24"/>
                <w:szCs w:val="24"/>
                <w:highlight w:val="yellow"/>
              </w:rPr>
              <w:t>(Eur su PVM)</w:t>
            </w:r>
          </w:p>
          <w:p w:rsidR="00702954" w:rsidRDefault="00702954" w:rsidP="00702954">
            <w:pPr>
              <w:pStyle w:val="Bodytext"/>
              <w:ind w:left="6348" w:firstLine="0"/>
              <w:rPr>
                <w:noProof/>
                <w:color w:val="auto"/>
                <w:sz w:val="24"/>
                <w:szCs w:val="24"/>
              </w:rPr>
            </w:pPr>
            <w:r>
              <w:rPr>
                <w:noProof/>
                <w:color w:val="auto"/>
                <w:sz w:val="24"/>
                <w:szCs w:val="24"/>
              </w:rPr>
              <w:t>PPPP</w:t>
            </w:r>
          </w:p>
          <w:p w:rsidR="00702954" w:rsidRDefault="00702954" w:rsidP="00702954">
            <w:pPr>
              <w:pStyle w:val="Bodytext"/>
              <w:ind w:left="6348" w:firstLine="0"/>
              <w:rPr>
                <w:noProof/>
                <w:color w:val="auto"/>
                <w:sz w:val="24"/>
                <w:szCs w:val="24"/>
              </w:rPr>
            </w:pPr>
          </w:p>
          <w:p w:rsidR="00702954" w:rsidRDefault="00702954" w:rsidP="00702954">
            <w:pPr>
              <w:pStyle w:val="Bodytext"/>
              <w:ind w:left="6348" w:firstLine="0"/>
              <w:rPr>
                <w:noProof/>
                <w:color w:val="auto"/>
                <w:sz w:val="24"/>
                <w:szCs w:val="24"/>
              </w:rPr>
            </w:pPr>
            <w:r>
              <w:rPr>
                <w:noProof/>
                <w:color w:val="auto"/>
                <w:sz w:val="24"/>
                <w:szCs w:val="24"/>
              </w:rPr>
              <w:t>P</w:t>
            </w:r>
          </w:p>
          <w:p w:rsidR="00702954" w:rsidRDefault="00702954" w:rsidP="00702954">
            <w:pPr>
              <w:pStyle w:val="Bodytext"/>
              <w:ind w:left="6348" w:firstLine="0"/>
              <w:rPr>
                <w:noProof/>
                <w:color w:val="auto"/>
                <w:sz w:val="24"/>
                <w:szCs w:val="24"/>
              </w:rPr>
            </w:pPr>
          </w:p>
          <w:p w:rsidR="00702954" w:rsidRDefault="00702954" w:rsidP="00702954">
            <w:pPr>
              <w:pStyle w:val="Bodytext"/>
              <w:ind w:left="6348" w:firstLine="0"/>
              <w:rPr>
                <w:noProof/>
                <w:color w:val="auto"/>
                <w:sz w:val="24"/>
                <w:szCs w:val="24"/>
              </w:rPr>
            </w:pPr>
          </w:p>
          <w:p w:rsidR="00702954" w:rsidRDefault="00702954" w:rsidP="00702954">
            <w:pPr>
              <w:pStyle w:val="Bodytext"/>
              <w:rPr>
                <w:noProof/>
                <w:color w:val="auto"/>
                <w:sz w:val="24"/>
                <w:szCs w:val="24"/>
                <w:highlight w:val="yellow"/>
              </w:rPr>
            </w:pPr>
          </w:p>
        </w:tc>
        <w:tc>
          <w:tcPr>
            <w:tcW w:w="1758" w:type="dxa"/>
          </w:tcPr>
          <w:p w:rsidR="00702954" w:rsidRDefault="00702954" w:rsidP="002E6113">
            <w:pPr>
              <w:pStyle w:val="Bodytext"/>
              <w:rPr>
                <w:noProof/>
                <w:sz w:val="24"/>
                <w:szCs w:val="24"/>
                <w:highlight w:val="yellow"/>
              </w:rPr>
            </w:pPr>
          </w:p>
          <w:p w:rsidR="00702954" w:rsidRDefault="00702954" w:rsidP="00702954">
            <w:pPr>
              <w:pStyle w:val="Bodytext"/>
              <w:ind w:left="6348" w:firstLine="0"/>
              <w:rPr>
                <w:noProof/>
                <w:color w:val="auto"/>
                <w:sz w:val="24"/>
                <w:szCs w:val="24"/>
              </w:rPr>
            </w:pPr>
          </w:p>
          <w:p w:rsidR="00702954" w:rsidRDefault="00702954" w:rsidP="00702954">
            <w:pPr>
              <w:pStyle w:val="Bodytext"/>
              <w:ind w:left="6348" w:firstLine="0"/>
              <w:rPr>
                <w:noProof/>
                <w:color w:val="auto"/>
                <w:sz w:val="24"/>
                <w:szCs w:val="24"/>
              </w:rPr>
            </w:pPr>
            <w:r>
              <w:rPr>
                <w:noProof/>
                <w:color w:val="auto"/>
                <w:sz w:val="24"/>
                <w:szCs w:val="24"/>
              </w:rPr>
              <w:t>P</w:t>
            </w:r>
          </w:p>
          <w:p w:rsidR="00702954" w:rsidRDefault="00702954" w:rsidP="00702954">
            <w:pPr>
              <w:pStyle w:val="Bodytext"/>
              <w:ind w:left="6348" w:firstLine="0"/>
              <w:rPr>
                <w:noProof/>
                <w:color w:val="auto"/>
                <w:sz w:val="24"/>
                <w:szCs w:val="24"/>
              </w:rPr>
            </w:pPr>
            <w:r>
              <w:rPr>
                <w:noProof/>
                <w:color w:val="auto"/>
                <w:sz w:val="24"/>
                <w:szCs w:val="24"/>
              </w:rPr>
              <w:t>P</w:t>
            </w:r>
          </w:p>
          <w:p w:rsidR="00702954" w:rsidRDefault="00702954" w:rsidP="00702954">
            <w:pPr>
              <w:pStyle w:val="Bodytext"/>
              <w:ind w:left="6348" w:firstLine="0"/>
              <w:rPr>
                <w:noProof/>
                <w:color w:val="auto"/>
                <w:sz w:val="24"/>
                <w:szCs w:val="24"/>
              </w:rPr>
            </w:pPr>
          </w:p>
          <w:p w:rsidR="00702954" w:rsidRDefault="00702954" w:rsidP="00702954">
            <w:pPr>
              <w:pStyle w:val="Bodytext"/>
              <w:ind w:left="6348" w:firstLine="0"/>
              <w:rPr>
                <w:noProof/>
                <w:color w:val="auto"/>
                <w:sz w:val="24"/>
                <w:szCs w:val="24"/>
              </w:rPr>
            </w:pPr>
          </w:p>
          <w:p w:rsidR="00702954" w:rsidRDefault="00702954" w:rsidP="00702954">
            <w:pPr>
              <w:pStyle w:val="Bodytext"/>
              <w:rPr>
                <w:noProof/>
                <w:color w:val="auto"/>
                <w:sz w:val="24"/>
                <w:szCs w:val="24"/>
                <w:highlight w:val="yellow"/>
              </w:rPr>
            </w:pPr>
            <w:r>
              <w:rPr>
                <w:noProof/>
                <w:color w:val="auto"/>
                <w:sz w:val="24"/>
                <w:szCs w:val="24"/>
                <w:highlight w:val="yellow"/>
              </w:rPr>
              <w:t>Pirkimo</w:t>
            </w:r>
          </w:p>
          <w:p w:rsidR="00702954" w:rsidRDefault="00702954" w:rsidP="00702954">
            <w:pPr>
              <w:pStyle w:val="Bodytext"/>
              <w:rPr>
                <w:noProof/>
                <w:color w:val="auto"/>
                <w:sz w:val="24"/>
                <w:szCs w:val="24"/>
                <w:highlight w:val="yellow"/>
              </w:rPr>
            </w:pPr>
            <w:r>
              <w:rPr>
                <w:noProof/>
                <w:color w:val="auto"/>
                <w:sz w:val="24"/>
                <w:szCs w:val="24"/>
                <w:highlight w:val="yellow"/>
              </w:rPr>
              <w:t>būdas</w:t>
            </w:r>
          </w:p>
        </w:tc>
        <w:tc>
          <w:tcPr>
            <w:tcW w:w="1758" w:type="dxa"/>
          </w:tcPr>
          <w:p w:rsidR="00702954" w:rsidRDefault="00702954" w:rsidP="00A302E6">
            <w:pPr>
              <w:pStyle w:val="Bodytext"/>
              <w:rPr>
                <w:noProof/>
                <w:sz w:val="24"/>
                <w:szCs w:val="24"/>
                <w:highlight w:val="yellow"/>
              </w:rPr>
            </w:pPr>
          </w:p>
          <w:p w:rsidR="00702954" w:rsidRDefault="00702954" w:rsidP="00702954">
            <w:pPr>
              <w:pStyle w:val="Bodytext"/>
              <w:ind w:left="6348" w:firstLine="0"/>
              <w:rPr>
                <w:noProof/>
                <w:color w:val="auto"/>
                <w:sz w:val="24"/>
                <w:szCs w:val="24"/>
              </w:rPr>
            </w:pPr>
          </w:p>
          <w:p w:rsidR="00702954" w:rsidRDefault="00702954" w:rsidP="00702954">
            <w:pPr>
              <w:pStyle w:val="Bodytext"/>
              <w:ind w:left="6348" w:firstLine="0"/>
              <w:rPr>
                <w:noProof/>
                <w:color w:val="auto"/>
                <w:sz w:val="24"/>
                <w:szCs w:val="24"/>
              </w:rPr>
            </w:pPr>
          </w:p>
          <w:p w:rsidR="00702954" w:rsidRDefault="00702954" w:rsidP="00702954">
            <w:pPr>
              <w:pStyle w:val="Bodytext"/>
              <w:ind w:left="6348" w:firstLine="0"/>
              <w:rPr>
                <w:noProof/>
                <w:color w:val="auto"/>
                <w:sz w:val="24"/>
                <w:szCs w:val="24"/>
              </w:rPr>
            </w:pPr>
          </w:p>
          <w:p w:rsidR="00702954" w:rsidRDefault="00702954" w:rsidP="00702954">
            <w:pPr>
              <w:pStyle w:val="Bodytext"/>
              <w:ind w:left="6348" w:firstLine="0"/>
              <w:rPr>
                <w:noProof/>
                <w:color w:val="auto"/>
                <w:sz w:val="24"/>
                <w:szCs w:val="24"/>
              </w:rPr>
            </w:pPr>
          </w:p>
          <w:p w:rsidR="00702954" w:rsidRDefault="00702954" w:rsidP="00702954">
            <w:pPr>
              <w:pStyle w:val="Bodytext"/>
              <w:ind w:left="6348" w:firstLine="0"/>
              <w:rPr>
                <w:noProof/>
                <w:color w:val="auto"/>
                <w:sz w:val="24"/>
                <w:szCs w:val="24"/>
              </w:rPr>
            </w:pPr>
          </w:p>
          <w:p w:rsidR="00702954" w:rsidRDefault="00702954" w:rsidP="00702954">
            <w:pPr>
              <w:pStyle w:val="Bodytext"/>
              <w:rPr>
                <w:noProof/>
                <w:color w:val="auto"/>
                <w:sz w:val="24"/>
                <w:szCs w:val="24"/>
                <w:highlight w:val="yellow"/>
              </w:rPr>
            </w:pPr>
            <w:r>
              <w:rPr>
                <w:noProof/>
                <w:color w:val="auto"/>
                <w:sz w:val="24"/>
                <w:szCs w:val="24"/>
                <w:highlight w:val="yellow"/>
              </w:rPr>
              <w:t>Tipas</w:t>
            </w:r>
          </w:p>
          <w:p w:rsidR="00702954" w:rsidRDefault="00702954" w:rsidP="00702954">
            <w:pPr>
              <w:pStyle w:val="Bodytext"/>
              <w:rPr>
                <w:noProof/>
                <w:color w:val="auto"/>
                <w:sz w:val="24"/>
                <w:szCs w:val="24"/>
                <w:highlight w:val="yellow"/>
              </w:rPr>
            </w:pPr>
          </w:p>
        </w:tc>
        <w:tc>
          <w:tcPr>
            <w:tcW w:w="1616" w:type="dxa"/>
          </w:tcPr>
          <w:p w:rsidR="00702954" w:rsidRDefault="00702954" w:rsidP="004B0318">
            <w:pPr>
              <w:pStyle w:val="Bodytext"/>
              <w:rPr>
                <w:noProof/>
                <w:sz w:val="24"/>
                <w:szCs w:val="24"/>
                <w:highlight w:val="yellow"/>
              </w:rPr>
            </w:pPr>
          </w:p>
          <w:p w:rsidR="00702954" w:rsidRDefault="00702954" w:rsidP="004B0318">
            <w:pPr>
              <w:pStyle w:val="Bodytext"/>
              <w:rPr>
                <w:noProof/>
                <w:sz w:val="24"/>
                <w:szCs w:val="24"/>
                <w:highlight w:val="yellow"/>
              </w:rPr>
            </w:pPr>
          </w:p>
          <w:p w:rsidR="00702954" w:rsidRDefault="00702954" w:rsidP="004B0318">
            <w:pPr>
              <w:pStyle w:val="Bodytext"/>
              <w:rPr>
                <w:noProof/>
                <w:sz w:val="24"/>
                <w:szCs w:val="24"/>
                <w:highlight w:val="yellow"/>
              </w:rPr>
            </w:pPr>
          </w:p>
          <w:p w:rsidR="00702954" w:rsidRDefault="00702954" w:rsidP="004B0318">
            <w:pPr>
              <w:pStyle w:val="Bodytext"/>
              <w:rPr>
                <w:noProof/>
                <w:sz w:val="24"/>
                <w:szCs w:val="24"/>
                <w:highlight w:val="yellow"/>
              </w:rPr>
            </w:pPr>
          </w:p>
          <w:p w:rsidR="00702954" w:rsidRDefault="00702954" w:rsidP="004B0318">
            <w:pPr>
              <w:pStyle w:val="Bodytext"/>
              <w:rPr>
                <w:noProof/>
                <w:sz w:val="24"/>
                <w:szCs w:val="24"/>
                <w:highlight w:val="yellow"/>
              </w:rPr>
            </w:pPr>
          </w:p>
          <w:p w:rsidR="00702954" w:rsidRDefault="00702954" w:rsidP="004B0318">
            <w:pPr>
              <w:pStyle w:val="Bodytext"/>
              <w:rPr>
                <w:noProof/>
                <w:sz w:val="24"/>
                <w:szCs w:val="24"/>
                <w:highlight w:val="yellow"/>
              </w:rPr>
            </w:pPr>
            <w:r>
              <w:rPr>
                <w:noProof/>
                <w:sz w:val="24"/>
                <w:szCs w:val="24"/>
                <w:highlight w:val="yellow"/>
              </w:rPr>
              <w:t xml:space="preserve">Preliminari </w:t>
            </w:r>
          </w:p>
          <w:p w:rsidR="00702954" w:rsidRDefault="00702954" w:rsidP="004B0318">
            <w:pPr>
              <w:pStyle w:val="Bodytext"/>
              <w:rPr>
                <w:noProof/>
                <w:sz w:val="24"/>
                <w:szCs w:val="24"/>
                <w:highlight w:val="yellow"/>
              </w:rPr>
            </w:pPr>
            <w:r>
              <w:rPr>
                <w:noProof/>
                <w:sz w:val="24"/>
                <w:szCs w:val="24"/>
                <w:highlight w:val="yellow"/>
              </w:rPr>
              <w:t>Pirkimo vertė</w:t>
            </w:r>
          </w:p>
          <w:p w:rsidR="00702954" w:rsidRPr="00933A7F" w:rsidRDefault="00702954" w:rsidP="00702954">
            <w:pPr>
              <w:pStyle w:val="Bodytext"/>
              <w:ind w:left="5763" w:firstLine="0"/>
              <w:rPr>
                <w:noProof/>
                <w:color w:val="auto"/>
                <w:sz w:val="24"/>
                <w:szCs w:val="24"/>
              </w:rPr>
            </w:pPr>
          </w:p>
          <w:p w:rsidR="00702954" w:rsidRDefault="00702954" w:rsidP="00702954">
            <w:pPr>
              <w:pStyle w:val="Bodytext"/>
              <w:ind w:left="5763" w:firstLine="0"/>
              <w:rPr>
                <w:noProof/>
                <w:color w:val="auto"/>
                <w:sz w:val="24"/>
                <w:szCs w:val="24"/>
              </w:rPr>
            </w:pPr>
          </w:p>
          <w:p w:rsidR="00702954" w:rsidRDefault="00702954" w:rsidP="00702954">
            <w:pPr>
              <w:pStyle w:val="Bodytext"/>
              <w:ind w:left="5763" w:firstLine="0"/>
              <w:rPr>
                <w:noProof/>
                <w:color w:val="auto"/>
                <w:sz w:val="24"/>
                <w:szCs w:val="24"/>
              </w:rPr>
            </w:pPr>
          </w:p>
          <w:p w:rsidR="00702954" w:rsidRDefault="00702954" w:rsidP="00702954">
            <w:pPr>
              <w:pStyle w:val="Bodytext"/>
              <w:ind w:left="5763" w:firstLine="0"/>
              <w:rPr>
                <w:noProof/>
                <w:color w:val="auto"/>
                <w:sz w:val="24"/>
                <w:szCs w:val="24"/>
              </w:rPr>
            </w:pPr>
          </w:p>
          <w:p w:rsidR="00702954" w:rsidRDefault="00702954" w:rsidP="00702954">
            <w:pPr>
              <w:pStyle w:val="Bodytext"/>
              <w:ind w:left="5763" w:firstLine="0"/>
              <w:rPr>
                <w:noProof/>
                <w:color w:val="auto"/>
                <w:sz w:val="24"/>
                <w:szCs w:val="24"/>
              </w:rPr>
            </w:pPr>
          </w:p>
          <w:p w:rsidR="00702954" w:rsidRDefault="00702954" w:rsidP="00702954">
            <w:pPr>
              <w:pStyle w:val="Bodytext"/>
              <w:ind w:left="5763" w:firstLine="0"/>
              <w:rPr>
                <w:noProof/>
                <w:color w:val="auto"/>
                <w:sz w:val="24"/>
                <w:szCs w:val="24"/>
                <w:highlight w:val="yellow"/>
              </w:rPr>
            </w:pPr>
            <w:r>
              <w:rPr>
                <w:noProof/>
                <w:color w:val="auto"/>
                <w:sz w:val="24"/>
                <w:szCs w:val="24"/>
                <w:highlight w:val="yellow"/>
              </w:rPr>
              <w:t>PPPP</w:t>
            </w:r>
          </w:p>
        </w:tc>
      </w:tr>
    </w:tbl>
    <w:p w:rsidR="003A7D8C" w:rsidRDefault="003A7D8C" w:rsidP="00D117CF">
      <w:pPr>
        <w:pStyle w:val="Bodytext"/>
        <w:spacing w:line="240" w:lineRule="auto"/>
        <w:ind w:left="6237" w:firstLine="0"/>
        <w:rPr>
          <w:noProof/>
          <w:color w:val="auto"/>
          <w:sz w:val="24"/>
          <w:szCs w:val="24"/>
        </w:rPr>
      </w:pPr>
    </w:p>
    <w:p w:rsidR="003A7D8C" w:rsidRDefault="003A7D8C" w:rsidP="00D117CF">
      <w:pPr>
        <w:pStyle w:val="Bodytext"/>
        <w:spacing w:line="240" w:lineRule="auto"/>
        <w:ind w:left="6237" w:firstLine="0"/>
        <w:rPr>
          <w:noProof/>
          <w:color w:val="auto"/>
          <w:sz w:val="24"/>
          <w:szCs w:val="24"/>
        </w:rPr>
      </w:pPr>
    </w:p>
    <w:p w:rsidR="003A7D8C" w:rsidRDefault="003A7D8C" w:rsidP="00D117CF">
      <w:pPr>
        <w:pStyle w:val="Bodytext"/>
        <w:spacing w:line="240" w:lineRule="auto"/>
        <w:ind w:left="6237" w:firstLine="0"/>
        <w:rPr>
          <w:noProof/>
          <w:color w:val="auto"/>
          <w:sz w:val="24"/>
          <w:szCs w:val="24"/>
        </w:rPr>
      </w:pPr>
    </w:p>
    <w:p w:rsidR="003A7D8C" w:rsidRDefault="003A7D8C" w:rsidP="00D117CF">
      <w:pPr>
        <w:pStyle w:val="Bodytext"/>
        <w:spacing w:line="240" w:lineRule="auto"/>
        <w:ind w:left="6237" w:firstLine="0"/>
        <w:rPr>
          <w:noProof/>
          <w:color w:val="auto"/>
          <w:sz w:val="24"/>
          <w:szCs w:val="24"/>
        </w:rPr>
      </w:pPr>
    </w:p>
    <w:p w:rsidR="003A7D8C" w:rsidRDefault="003A7D8C" w:rsidP="00D117CF">
      <w:pPr>
        <w:pStyle w:val="Bodytext"/>
        <w:spacing w:line="240" w:lineRule="auto"/>
        <w:ind w:left="6237" w:firstLine="0"/>
        <w:rPr>
          <w:noProof/>
          <w:color w:val="auto"/>
          <w:sz w:val="24"/>
          <w:szCs w:val="24"/>
        </w:rPr>
      </w:pPr>
    </w:p>
    <w:p w:rsidR="003A7D8C" w:rsidRPr="00933A7F" w:rsidRDefault="003A7D8C" w:rsidP="00D117CF">
      <w:pPr>
        <w:pStyle w:val="Bodytext"/>
        <w:spacing w:line="240" w:lineRule="auto"/>
        <w:ind w:left="6237" w:firstLine="0"/>
        <w:rPr>
          <w:noProof/>
          <w:color w:val="auto"/>
          <w:sz w:val="24"/>
          <w:szCs w:val="24"/>
        </w:rPr>
      </w:pPr>
    </w:p>
    <w:p w:rsidR="00E31521" w:rsidRDefault="00E31521" w:rsidP="00E31521">
      <w:pPr>
        <w:pStyle w:val="Bodytext"/>
        <w:spacing w:line="240" w:lineRule="auto"/>
        <w:ind w:left="6237" w:firstLine="0"/>
        <w:rPr>
          <w:iCs/>
          <w:noProof/>
          <w:color w:val="auto"/>
        </w:rPr>
      </w:pPr>
    </w:p>
    <w:p w:rsidR="00290089" w:rsidRDefault="00290089" w:rsidP="00E31521">
      <w:pPr>
        <w:pStyle w:val="Bodytext"/>
        <w:spacing w:line="240" w:lineRule="auto"/>
        <w:ind w:left="6237" w:firstLine="0"/>
        <w:rPr>
          <w:iCs/>
          <w:noProof/>
          <w:color w:val="auto"/>
        </w:rPr>
      </w:pPr>
    </w:p>
    <w:p w:rsidR="008C39CF" w:rsidRDefault="008C39CF" w:rsidP="00E31521">
      <w:pPr>
        <w:pStyle w:val="Bodytext"/>
        <w:spacing w:line="240" w:lineRule="auto"/>
        <w:ind w:left="6237" w:firstLine="0"/>
        <w:rPr>
          <w:iCs/>
          <w:noProof/>
          <w:color w:val="auto"/>
        </w:rPr>
      </w:pPr>
    </w:p>
    <w:p w:rsidR="008C39CF" w:rsidRDefault="008C39CF" w:rsidP="008C39CF">
      <w:pPr>
        <w:pStyle w:val="Bodytext"/>
        <w:spacing w:line="240" w:lineRule="auto"/>
        <w:rPr>
          <w:iCs/>
          <w:noProof/>
          <w:color w:val="auto"/>
        </w:rPr>
      </w:pPr>
    </w:p>
    <w:p w:rsidR="008C39CF" w:rsidRDefault="008C39CF" w:rsidP="008C39CF">
      <w:pPr>
        <w:pStyle w:val="Bodytext"/>
        <w:spacing w:line="240" w:lineRule="auto"/>
        <w:rPr>
          <w:iCs/>
          <w:noProof/>
          <w:color w:val="auto"/>
        </w:rPr>
      </w:pPr>
    </w:p>
    <w:p w:rsidR="008C39CF" w:rsidRDefault="008C39CF" w:rsidP="008C39CF">
      <w:pPr>
        <w:pStyle w:val="Bodytext"/>
        <w:spacing w:line="240" w:lineRule="auto"/>
        <w:rPr>
          <w:iCs/>
          <w:noProof/>
          <w:color w:val="auto"/>
        </w:rPr>
      </w:pPr>
    </w:p>
    <w:p w:rsidR="008C39CF" w:rsidRDefault="008C39CF" w:rsidP="008C39CF">
      <w:pPr>
        <w:pStyle w:val="Bodytext"/>
        <w:spacing w:line="240" w:lineRule="auto"/>
        <w:ind w:left="6480" w:firstLine="720"/>
        <w:rPr>
          <w:iCs/>
          <w:noProof/>
          <w:color w:val="auto"/>
        </w:rPr>
      </w:pPr>
      <w:r>
        <w:rPr>
          <w:iCs/>
          <w:noProof/>
          <w:color w:val="auto"/>
        </w:rPr>
        <w:t>Plungės lopšelio-darželio</w:t>
      </w:r>
    </w:p>
    <w:p w:rsidR="008C39CF" w:rsidRDefault="008C39CF" w:rsidP="008C39CF">
      <w:pPr>
        <w:pStyle w:val="Bodytext"/>
        <w:spacing w:line="240" w:lineRule="auto"/>
        <w:rPr>
          <w:iCs/>
          <w:noProof/>
          <w:color w:val="auto"/>
        </w:rPr>
      </w:pPr>
    </w:p>
    <w:p w:rsidR="00E31521" w:rsidRPr="00500F75" w:rsidRDefault="00E31521" w:rsidP="008C39CF">
      <w:pPr>
        <w:pStyle w:val="Bodytext"/>
        <w:spacing w:line="240" w:lineRule="auto"/>
        <w:ind w:left="5040" w:firstLine="720"/>
        <w:rPr>
          <w:iCs/>
          <w:noProof/>
          <w:color w:val="auto"/>
        </w:rPr>
      </w:pPr>
      <w:r w:rsidRPr="00500F75">
        <w:rPr>
          <w:iCs/>
          <w:noProof/>
          <w:color w:val="auto"/>
        </w:rPr>
        <w:t xml:space="preserve">supaprastintų viešųjų pirkimų </w:t>
      </w:r>
      <w:r w:rsidR="00761440">
        <w:rPr>
          <w:iCs/>
          <w:noProof/>
          <w:color w:val="auto"/>
        </w:rPr>
        <w:t xml:space="preserve"> organizavimo </w:t>
      </w:r>
      <w:r w:rsidRPr="00500F75">
        <w:rPr>
          <w:iCs/>
          <w:noProof/>
          <w:color w:val="auto"/>
        </w:rPr>
        <w:t xml:space="preserve">taisyklių </w:t>
      </w:r>
    </w:p>
    <w:p w:rsidR="00E31521" w:rsidRPr="00500F75" w:rsidRDefault="004E789A" w:rsidP="00E31521">
      <w:pPr>
        <w:pStyle w:val="Bodytext"/>
        <w:spacing w:line="240" w:lineRule="auto"/>
        <w:ind w:left="6237" w:firstLine="0"/>
        <w:rPr>
          <w:iCs/>
          <w:noProof/>
          <w:color w:val="auto"/>
        </w:rPr>
      </w:pPr>
      <w:r>
        <w:rPr>
          <w:iCs/>
          <w:noProof/>
          <w:color w:val="auto"/>
        </w:rPr>
        <w:t>2</w:t>
      </w:r>
      <w:r w:rsidR="00E31521" w:rsidRPr="00500F75">
        <w:rPr>
          <w:iCs/>
          <w:noProof/>
          <w:color w:val="auto"/>
        </w:rPr>
        <w:t xml:space="preserve"> priedas</w:t>
      </w:r>
    </w:p>
    <w:tbl>
      <w:tblPr>
        <w:tblW w:w="9619" w:type="dxa"/>
        <w:tblInd w:w="-743" w:type="dxa"/>
        <w:tblLook w:val="04A0"/>
      </w:tblPr>
      <w:tblGrid>
        <w:gridCol w:w="1796"/>
        <w:gridCol w:w="960"/>
        <w:gridCol w:w="960"/>
        <w:gridCol w:w="960"/>
        <w:gridCol w:w="1045"/>
        <w:gridCol w:w="960"/>
        <w:gridCol w:w="960"/>
        <w:gridCol w:w="960"/>
        <w:gridCol w:w="897"/>
        <w:gridCol w:w="121"/>
      </w:tblGrid>
      <w:tr w:rsidR="006C35B1" w:rsidRPr="006C35B1" w:rsidTr="006C35B1">
        <w:trPr>
          <w:trHeight w:val="300"/>
        </w:trPr>
        <w:tc>
          <w:tcPr>
            <w:tcW w:w="1796"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45"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6C35B1">
        <w:trPr>
          <w:trHeight w:val="525"/>
        </w:trPr>
        <w:tc>
          <w:tcPr>
            <w:tcW w:w="6681" w:type="dxa"/>
            <w:gridSpan w:val="6"/>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 w:val="40"/>
                <w:szCs w:val="40"/>
                <w:lang w:eastAsia="lt-LT"/>
              </w:rPr>
            </w:pPr>
            <w:r w:rsidRPr="006C35B1">
              <w:rPr>
                <w:rFonts w:ascii="Calibri" w:hAnsi="Calibri" w:cs="Calibri"/>
                <w:color w:val="000000"/>
                <w:sz w:val="40"/>
                <w:szCs w:val="40"/>
                <w:lang w:eastAsia="lt-LT"/>
              </w:rPr>
              <w:t xml:space="preserve">Plungės lopšelis darželis ,,Pasaka'' </w:t>
            </w: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6C35B1">
        <w:trPr>
          <w:trHeight w:val="300"/>
        </w:trPr>
        <w:tc>
          <w:tcPr>
            <w:tcW w:w="1796"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45"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6C35B1">
        <w:trPr>
          <w:trHeight w:val="300"/>
        </w:trPr>
        <w:tc>
          <w:tcPr>
            <w:tcW w:w="3716" w:type="dxa"/>
            <w:gridSpan w:val="3"/>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Plungės l/d ,,Pasaka''</w:t>
            </w: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45"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6C35B1">
        <w:trPr>
          <w:trHeight w:val="300"/>
        </w:trPr>
        <w:tc>
          <w:tcPr>
            <w:tcW w:w="2756"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Direktoriui</w:t>
            </w: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2965" w:type="dxa"/>
            <w:gridSpan w:val="3"/>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Leidžiu atlikti pirkimą</w:t>
            </w:r>
          </w:p>
        </w:tc>
        <w:tc>
          <w:tcPr>
            <w:tcW w:w="1978" w:type="dxa"/>
            <w:gridSpan w:val="3"/>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buhalterė</w:t>
            </w:r>
          </w:p>
        </w:tc>
      </w:tr>
      <w:tr w:rsidR="006C35B1" w:rsidRPr="006C35B1" w:rsidTr="006C35B1">
        <w:trPr>
          <w:trHeight w:val="300"/>
        </w:trPr>
        <w:tc>
          <w:tcPr>
            <w:tcW w:w="1796"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45"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direktorė</w:t>
            </w: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978" w:type="dxa"/>
            <w:gridSpan w:val="3"/>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Nijolė Krolienė</w:t>
            </w:r>
          </w:p>
        </w:tc>
      </w:tr>
      <w:tr w:rsidR="006C35B1" w:rsidRPr="006C35B1" w:rsidTr="006C35B1">
        <w:trPr>
          <w:trHeight w:val="300"/>
        </w:trPr>
        <w:tc>
          <w:tcPr>
            <w:tcW w:w="1796"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45"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xml:space="preserve">  </w:t>
            </w: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6C35B1">
        <w:trPr>
          <w:trHeight w:val="300"/>
        </w:trPr>
        <w:tc>
          <w:tcPr>
            <w:tcW w:w="1796"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2005"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Irena Petreikienė</w:t>
            </w: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data</w:t>
            </w: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6C35B1">
        <w:trPr>
          <w:trHeight w:val="300"/>
        </w:trPr>
        <w:tc>
          <w:tcPr>
            <w:tcW w:w="1796"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45"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Data</w:t>
            </w: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6C35B1">
        <w:trPr>
          <w:trHeight w:val="300"/>
        </w:trPr>
        <w:tc>
          <w:tcPr>
            <w:tcW w:w="1796"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45"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6C35B1">
        <w:trPr>
          <w:trHeight w:val="465"/>
        </w:trPr>
        <w:tc>
          <w:tcPr>
            <w:tcW w:w="1796"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4885" w:type="dxa"/>
            <w:gridSpan w:val="5"/>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 w:val="36"/>
                <w:szCs w:val="36"/>
                <w:lang w:eastAsia="lt-LT"/>
              </w:rPr>
            </w:pPr>
            <w:r w:rsidRPr="006C35B1">
              <w:rPr>
                <w:rFonts w:ascii="Calibri" w:hAnsi="Calibri" w:cs="Calibri"/>
                <w:color w:val="000000"/>
                <w:sz w:val="36"/>
                <w:szCs w:val="36"/>
                <w:lang w:eastAsia="lt-LT"/>
              </w:rPr>
              <w:t>PIRKIMO PARAIŠKA UŽDUOTIS</w:t>
            </w: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6C35B1">
        <w:trPr>
          <w:trHeight w:val="300"/>
        </w:trPr>
        <w:tc>
          <w:tcPr>
            <w:tcW w:w="1796"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45"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6C35B1">
        <w:trPr>
          <w:trHeight w:val="300"/>
        </w:trPr>
        <w:tc>
          <w:tcPr>
            <w:tcW w:w="1796"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Data</w:t>
            </w: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45"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6C35B1">
        <w:trPr>
          <w:trHeight w:val="300"/>
        </w:trPr>
        <w:tc>
          <w:tcPr>
            <w:tcW w:w="1796"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45"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6C35B1">
        <w:trPr>
          <w:trHeight w:val="300"/>
        </w:trPr>
        <w:tc>
          <w:tcPr>
            <w:tcW w:w="1796" w:type="dxa"/>
            <w:tcBorders>
              <w:top w:val="single" w:sz="4" w:space="0" w:color="auto"/>
              <w:left w:val="single" w:sz="4" w:space="0" w:color="auto"/>
              <w:bottom w:val="nil"/>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EilNr.</w:t>
            </w:r>
          </w:p>
        </w:tc>
        <w:tc>
          <w:tcPr>
            <w:tcW w:w="28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Prekės , paslaugos,darbai</w:t>
            </w:r>
          </w:p>
        </w:tc>
        <w:tc>
          <w:tcPr>
            <w:tcW w:w="200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xml:space="preserve">reikalavaimai </w:t>
            </w:r>
          </w:p>
        </w:tc>
        <w:tc>
          <w:tcPr>
            <w:tcW w:w="192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preliminari kaina</w:t>
            </w:r>
          </w:p>
        </w:tc>
        <w:tc>
          <w:tcPr>
            <w:tcW w:w="1018" w:type="dxa"/>
            <w:gridSpan w:val="2"/>
            <w:tcBorders>
              <w:top w:val="single" w:sz="4" w:space="0" w:color="auto"/>
              <w:left w:val="nil"/>
              <w:bottom w:val="nil"/>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Pastabos</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2005" w:type="dxa"/>
            <w:gridSpan w:val="2"/>
            <w:tcBorders>
              <w:top w:val="nil"/>
              <w:left w:val="single" w:sz="4" w:space="0" w:color="auto"/>
              <w:bottom w:val="single" w:sz="4" w:space="0" w:color="auto"/>
              <w:right w:val="single" w:sz="4" w:space="0" w:color="000000"/>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pirkimo objektui</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su PVM</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1796" w:type="dxa"/>
            <w:tcBorders>
              <w:top w:val="nil"/>
              <w:left w:val="single" w:sz="4" w:space="0" w:color="auto"/>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single" w:sz="4" w:space="0" w:color="auto"/>
              <w:right w:val="single" w:sz="4" w:space="0" w:color="auto"/>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r>
      <w:tr w:rsidR="006C35B1" w:rsidRPr="006C35B1" w:rsidTr="006C35B1">
        <w:trPr>
          <w:trHeight w:val="300"/>
        </w:trPr>
        <w:tc>
          <w:tcPr>
            <w:tcW w:w="3716" w:type="dxa"/>
            <w:gridSpan w:val="3"/>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Pr>
                <w:rFonts w:ascii="Calibri" w:hAnsi="Calibri" w:cs="Calibri"/>
                <w:color w:val="000000"/>
                <w:szCs w:val="22"/>
                <w:lang w:eastAsia="lt-LT"/>
              </w:rPr>
              <w:t>pirkima pavesti vykd</w:t>
            </w:r>
            <w:r w:rsidRPr="006C35B1">
              <w:rPr>
                <w:rFonts w:ascii="Calibri" w:hAnsi="Calibri" w:cs="Calibri"/>
                <w:color w:val="000000"/>
                <w:szCs w:val="22"/>
                <w:lang w:eastAsia="lt-LT"/>
              </w:rPr>
              <w:t xml:space="preserve">yti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45"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bottom w:val="single" w:sz="4" w:space="0" w:color="auto"/>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6C35B1">
        <w:trPr>
          <w:trHeight w:val="300"/>
        </w:trPr>
        <w:tc>
          <w:tcPr>
            <w:tcW w:w="1796"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2965" w:type="dxa"/>
            <w:gridSpan w:val="3"/>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6C35B1">
        <w:trPr>
          <w:trHeight w:val="300"/>
        </w:trPr>
        <w:tc>
          <w:tcPr>
            <w:tcW w:w="1796"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45"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6C35B1">
        <w:trPr>
          <w:trHeight w:val="300"/>
        </w:trPr>
        <w:tc>
          <w:tcPr>
            <w:tcW w:w="1796"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45"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6C35B1">
        <w:trPr>
          <w:trHeight w:val="300"/>
        </w:trPr>
        <w:tc>
          <w:tcPr>
            <w:tcW w:w="1796"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45"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896AEA">
        <w:trPr>
          <w:trHeight w:val="300"/>
        </w:trPr>
        <w:tc>
          <w:tcPr>
            <w:tcW w:w="1796" w:type="dxa"/>
            <w:tcBorders>
              <w:top w:val="nil"/>
              <w:left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45"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18" w:type="dxa"/>
            <w:gridSpan w:val="2"/>
            <w:tcBorders>
              <w:top w:val="nil"/>
              <w:left w:val="nil"/>
              <w:bottom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r>
      <w:tr w:rsidR="006C35B1" w:rsidRPr="006C35B1" w:rsidTr="00896AEA">
        <w:trPr>
          <w:gridAfter w:val="1"/>
          <w:wAfter w:w="121" w:type="dxa"/>
          <w:trHeight w:val="300"/>
        </w:trPr>
        <w:tc>
          <w:tcPr>
            <w:tcW w:w="1796" w:type="dxa"/>
            <w:tcBorders>
              <w:top w:val="nil"/>
              <w:left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r w:rsidRPr="006C35B1">
              <w:rPr>
                <w:rFonts w:ascii="Calibri" w:hAnsi="Calibri" w:cs="Calibri"/>
                <w:color w:val="000000"/>
                <w:szCs w:val="22"/>
                <w:lang w:eastAsia="lt-LT"/>
              </w:rPr>
              <w:t> </w:t>
            </w:r>
          </w:p>
        </w:tc>
        <w:tc>
          <w:tcPr>
            <w:tcW w:w="960" w:type="dxa"/>
            <w:tcBorders>
              <w:top w:val="nil"/>
              <w:left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1045" w:type="dxa"/>
            <w:tcBorders>
              <w:top w:val="nil"/>
              <w:left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960" w:type="dxa"/>
            <w:tcBorders>
              <w:top w:val="nil"/>
              <w:left w:val="nil"/>
              <w:right w:val="nil"/>
            </w:tcBorders>
            <w:shd w:val="clear" w:color="auto" w:fill="auto"/>
            <w:noWrap/>
            <w:vAlign w:val="bottom"/>
            <w:hideMark/>
          </w:tcPr>
          <w:p w:rsidR="006C35B1" w:rsidRPr="006C35B1" w:rsidRDefault="006C35B1" w:rsidP="006C35B1">
            <w:pPr>
              <w:rPr>
                <w:rFonts w:ascii="Calibri" w:hAnsi="Calibri" w:cs="Calibri"/>
                <w:color w:val="000000"/>
                <w:szCs w:val="22"/>
                <w:lang w:eastAsia="lt-LT"/>
              </w:rPr>
            </w:pPr>
          </w:p>
        </w:tc>
        <w:tc>
          <w:tcPr>
            <w:tcW w:w="897" w:type="dxa"/>
            <w:tcBorders>
              <w:top w:val="nil"/>
              <w:left w:val="nil"/>
              <w:right w:val="nil"/>
            </w:tcBorders>
            <w:shd w:val="clear" w:color="auto" w:fill="auto"/>
            <w:noWrap/>
            <w:vAlign w:val="bottom"/>
            <w:hideMark/>
          </w:tcPr>
          <w:p w:rsidR="00645F5A" w:rsidRPr="006C35B1" w:rsidRDefault="00645F5A" w:rsidP="006C35B1">
            <w:pPr>
              <w:rPr>
                <w:rFonts w:ascii="Calibri" w:hAnsi="Calibri" w:cs="Calibri"/>
                <w:color w:val="000000"/>
                <w:szCs w:val="22"/>
                <w:lang w:eastAsia="lt-LT"/>
              </w:rPr>
            </w:pPr>
          </w:p>
        </w:tc>
      </w:tr>
    </w:tbl>
    <w:p w:rsidR="00645F5A" w:rsidRDefault="00645F5A" w:rsidP="00645F5A">
      <w:pPr>
        <w:rPr>
          <w:sz w:val="36"/>
          <w:szCs w:val="36"/>
        </w:rPr>
      </w:pPr>
      <w:r w:rsidRPr="00956C24">
        <w:rPr>
          <w:sz w:val="36"/>
          <w:szCs w:val="36"/>
        </w:rPr>
        <w:t>TIEKĖJŲ APKLAUSOS PAŽYMA</w:t>
      </w:r>
    </w:p>
    <w:p w:rsidR="00645F5A" w:rsidRDefault="00645F5A" w:rsidP="00645F5A">
      <w:pPr>
        <w:rPr>
          <w:sz w:val="36"/>
          <w:szCs w:val="36"/>
        </w:rPr>
      </w:pPr>
      <w:r>
        <w:rPr>
          <w:sz w:val="36"/>
          <w:szCs w:val="36"/>
        </w:rPr>
        <w:t>Objekto pavadinimas</w:t>
      </w:r>
    </w:p>
    <w:p w:rsidR="00645F5A" w:rsidRDefault="00645F5A" w:rsidP="00645F5A">
      <w:pPr>
        <w:rPr>
          <w:sz w:val="36"/>
          <w:szCs w:val="36"/>
        </w:rPr>
      </w:pPr>
      <w:r>
        <w:rPr>
          <w:sz w:val="36"/>
          <w:szCs w:val="36"/>
        </w:rPr>
        <w:t xml:space="preserve">        </w:t>
      </w:r>
      <w:r w:rsidRPr="00F92ADA">
        <w:rPr>
          <w:sz w:val="24"/>
          <w:szCs w:val="24"/>
        </w:rPr>
        <w:t>Plungės l/d ,,Pasaka’’</w:t>
      </w:r>
    </w:p>
    <w:p w:rsidR="00645F5A" w:rsidRDefault="00645F5A" w:rsidP="00645F5A">
      <w:pPr>
        <w:rPr>
          <w:sz w:val="24"/>
          <w:szCs w:val="24"/>
        </w:rPr>
      </w:pPr>
      <w:r>
        <w:rPr>
          <w:sz w:val="24"/>
          <w:szCs w:val="24"/>
        </w:rPr>
        <w:t>Organizatorius</w:t>
      </w:r>
      <w:r>
        <w:rPr>
          <w:sz w:val="24"/>
          <w:szCs w:val="24"/>
        </w:rPr>
        <w:tab/>
      </w:r>
      <w:r>
        <w:rPr>
          <w:sz w:val="24"/>
          <w:szCs w:val="24"/>
        </w:rPr>
        <w:tab/>
      </w:r>
      <w:r>
        <w:rPr>
          <w:sz w:val="24"/>
          <w:szCs w:val="24"/>
        </w:rPr>
        <w:tab/>
        <w:t xml:space="preserve">komisija     ----------------------------------------- </w:t>
      </w:r>
    </w:p>
    <w:p w:rsidR="00645F5A" w:rsidRDefault="00645F5A" w:rsidP="00645F5A">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w:t>
      </w:r>
    </w:p>
    <w:tbl>
      <w:tblPr>
        <w:tblpPr w:leftFromText="180" w:rightFromText="180" w:vertAnchor="text" w:horzAnchor="page" w:tblpX="2893" w:tblpY="14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24"/>
      </w:tblGrid>
      <w:tr w:rsidR="00645F5A" w:rsidTr="00795656">
        <w:trPr>
          <w:trHeight w:val="255"/>
        </w:trPr>
        <w:tc>
          <w:tcPr>
            <w:tcW w:w="324" w:type="dxa"/>
          </w:tcPr>
          <w:p w:rsidR="00645F5A" w:rsidRDefault="00645F5A" w:rsidP="00795656"/>
        </w:tc>
      </w:tr>
    </w:tbl>
    <w:tbl>
      <w:tblPr>
        <w:tblpPr w:leftFromText="180" w:rightFromText="180" w:vertAnchor="text" w:horzAnchor="margin" w:tblpY="-3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24"/>
      </w:tblGrid>
      <w:tr w:rsidR="00645F5A" w:rsidTr="00795656">
        <w:trPr>
          <w:trHeight w:val="420"/>
        </w:trPr>
        <w:tc>
          <w:tcPr>
            <w:tcW w:w="324" w:type="dxa"/>
          </w:tcPr>
          <w:p w:rsidR="00645F5A" w:rsidRDefault="00645F5A" w:rsidP="00795656">
            <w:pPr>
              <w:ind w:left="6"/>
              <w:rPr>
                <w:sz w:val="24"/>
                <w:szCs w:val="24"/>
              </w:rPr>
            </w:pPr>
          </w:p>
        </w:tc>
      </w:tr>
    </w:tbl>
    <w:p w:rsidR="00645F5A" w:rsidRDefault="00645F5A" w:rsidP="00645F5A">
      <w:pPr>
        <w:rPr>
          <w:sz w:val="24"/>
          <w:szCs w:val="24"/>
        </w:rPr>
      </w:pPr>
      <w:r>
        <w:rPr>
          <w:sz w:val="24"/>
          <w:szCs w:val="24"/>
        </w:rPr>
        <w:tab/>
      </w:r>
      <w:r>
        <w:rPr>
          <w:sz w:val="24"/>
          <w:szCs w:val="24"/>
        </w:rPr>
        <w:tab/>
      </w:r>
      <w:r>
        <w:rPr>
          <w:sz w:val="24"/>
          <w:szCs w:val="24"/>
        </w:rPr>
        <w:tab/>
      </w:r>
      <w:r>
        <w:rPr>
          <w:sz w:val="24"/>
          <w:szCs w:val="24"/>
        </w:rPr>
        <w:tab/>
        <w:t xml:space="preserve">                      --------------------------</w:t>
      </w:r>
    </w:p>
    <w:p w:rsidR="00645F5A" w:rsidRPr="00372231" w:rsidRDefault="00645F5A" w:rsidP="00645F5A">
      <w:pPr>
        <w:rPr>
          <w:sz w:val="24"/>
          <w:szCs w:val="24"/>
        </w:rPr>
      </w:pPr>
      <w:r>
        <w:t xml:space="preserve">Raštu  </w:t>
      </w:r>
      <w:r>
        <w:tab/>
        <w:t>žodžiu</w:t>
      </w:r>
      <w:r>
        <w:tab/>
      </w:r>
      <w:r>
        <w:tab/>
      </w:r>
      <w:r>
        <w:tab/>
      </w:r>
      <w:r>
        <w:tab/>
      </w:r>
      <w:r>
        <w:tab/>
      </w:r>
      <w:r>
        <w:tab/>
      </w:r>
      <w:r>
        <w:tab/>
      </w:r>
      <w:r>
        <w:tab/>
      </w:r>
      <w:r>
        <w:tab/>
      </w:r>
      <w:r>
        <w:tab/>
      </w:r>
      <w:r>
        <w:tab/>
      </w:r>
      <w:r>
        <w:tab/>
      </w:r>
      <w:r>
        <w:tab/>
      </w:r>
      <w:r>
        <w:tab/>
      </w:r>
      <w:r w:rsidRPr="00F92ADA">
        <w:rPr>
          <w:b/>
        </w:rPr>
        <w:t xml:space="preserve">Tiekėjai               </w:t>
      </w:r>
      <w:r>
        <w:t xml:space="preserve">   </w:t>
      </w:r>
    </w:p>
    <w:tbl>
      <w:tblPr>
        <w:tblW w:w="9945" w:type="dxa"/>
        <w:tblInd w:w="-7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676"/>
        <w:gridCol w:w="4142"/>
        <w:gridCol w:w="3127"/>
      </w:tblGrid>
      <w:tr w:rsidR="00645F5A" w:rsidTr="00795656">
        <w:trPr>
          <w:trHeight w:val="555"/>
        </w:trPr>
        <w:tc>
          <w:tcPr>
            <w:tcW w:w="2676" w:type="dxa"/>
          </w:tcPr>
          <w:p w:rsidR="00645F5A" w:rsidRDefault="00645F5A" w:rsidP="00795656">
            <w:pPr>
              <w:ind w:left="-39"/>
            </w:pPr>
            <w:r>
              <w:t xml:space="preserve">        </w:t>
            </w:r>
            <w:r>
              <w:tab/>
            </w:r>
            <w:r>
              <w:tab/>
              <w:t>Pavadinimas</w:t>
            </w:r>
          </w:p>
        </w:tc>
        <w:tc>
          <w:tcPr>
            <w:tcW w:w="4142" w:type="dxa"/>
          </w:tcPr>
          <w:p w:rsidR="00645F5A" w:rsidRDefault="00645F5A" w:rsidP="00795656">
            <w:r>
              <w:t>Adresas ,telefonas</w:t>
            </w:r>
          </w:p>
        </w:tc>
        <w:tc>
          <w:tcPr>
            <w:tcW w:w="3127" w:type="dxa"/>
          </w:tcPr>
          <w:p w:rsidR="00645F5A" w:rsidRDefault="00645F5A" w:rsidP="00795656">
            <w:r>
              <w:t>Siūlymo pateikusio pareigos ,vardas, pavardė</w:t>
            </w:r>
          </w:p>
        </w:tc>
      </w:tr>
      <w:tr w:rsidR="00645F5A" w:rsidTr="00795656">
        <w:trPr>
          <w:trHeight w:val="405"/>
        </w:trPr>
        <w:tc>
          <w:tcPr>
            <w:tcW w:w="2676" w:type="dxa"/>
          </w:tcPr>
          <w:p w:rsidR="00645F5A" w:rsidRDefault="00645F5A" w:rsidP="00795656">
            <w:pPr>
              <w:ind w:left="-39"/>
            </w:pPr>
          </w:p>
        </w:tc>
        <w:tc>
          <w:tcPr>
            <w:tcW w:w="4142" w:type="dxa"/>
          </w:tcPr>
          <w:p w:rsidR="00645F5A" w:rsidRDefault="00645F5A" w:rsidP="00795656">
            <w:pPr>
              <w:ind w:left="-39"/>
            </w:pPr>
          </w:p>
        </w:tc>
        <w:tc>
          <w:tcPr>
            <w:tcW w:w="3127" w:type="dxa"/>
          </w:tcPr>
          <w:p w:rsidR="00645F5A" w:rsidRDefault="00645F5A" w:rsidP="00795656">
            <w:pPr>
              <w:ind w:left="-39"/>
            </w:pPr>
          </w:p>
        </w:tc>
      </w:tr>
      <w:tr w:rsidR="00645F5A" w:rsidTr="00795656">
        <w:trPr>
          <w:trHeight w:val="525"/>
        </w:trPr>
        <w:tc>
          <w:tcPr>
            <w:tcW w:w="2676" w:type="dxa"/>
          </w:tcPr>
          <w:p w:rsidR="00645F5A" w:rsidRDefault="00645F5A" w:rsidP="00795656">
            <w:pPr>
              <w:ind w:left="-39"/>
            </w:pPr>
          </w:p>
        </w:tc>
        <w:tc>
          <w:tcPr>
            <w:tcW w:w="4142" w:type="dxa"/>
          </w:tcPr>
          <w:p w:rsidR="00645F5A" w:rsidRDefault="00645F5A" w:rsidP="00795656">
            <w:pPr>
              <w:ind w:left="-39"/>
            </w:pPr>
          </w:p>
        </w:tc>
        <w:tc>
          <w:tcPr>
            <w:tcW w:w="3127" w:type="dxa"/>
          </w:tcPr>
          <w:p w:rsidR="00645F5A" w:rsidRDefault="00645F5A" w:rsidP="00795656">
            <w:pPr>
              <w:ind w:left="-39"/>
            </w:pPr>
          </w:p>
        </w:tc>
      </w:tr>
      <w:tr w:rsidR="00645F5A" w:rsidTr="00795656">
        <w:trPr>
          <w:trHeight w:val="675"/>
        </w:trPr>
        <w:tc>
          <w:tcPr>
            <w:tcW w:w="2676" w:type="dxa"/>
          </w:tcPr>
          <w:p w:rsidR="00645F5A" w:rsidRDefault="00645F5A" w:rsidP="00795656">
            <w:pPr>
              <w:ind w:left="-39"/>
            </w:pPr>
          </w:p>
        </w:tc>
        <w:tc>
          <w:tcPr>
            <w:tcW w:w="4142" w:type="dxa"/>
          </w:tcPr>
          <w:p w:rsidR="00645F5A" w:rsidRDefault="00645F5A" w:rsidP="00795656">
            <w:pPr>
              <w:ind w:left="-39"/>
            </w:pPr>
          </w:p>
        </w:tc>
        <w:tc>
          <w:tcPr>
            <w:tcW w:w="3127" w:type="dxa"/>
          </w:tcPr>
          <w:p w:rsidR="00645F5A" w:rsidRDefault="00645F5A" w:rsidP="00795656">
            <w:pPr>
              <w:ind w:left="-39"/>
            </w:pPr>
          </w:p>
        </w:tc>
      </w:tr>
    </w:tbl>
    <w:p w:rsidR="00645F5A" w:rsidRPr="00F92ADA" w:rsidRDefault="00645F5A" w:rsidP="00645F5A">
      <w:pPr>
        <w:rPr>
          <w:b/>
        </w:rPr>
      </w:pPr>
      <w:r w:rsidRPr="00F92ADA">
        <w:rPr>
          <w:b/>
        </w:rPr>
        <w:t>Laimėtojai</w:t>
      </w:r>
    </w:p>
    <w:tbl>
      <w:tblPr>
        <w:tblW w:w="9900" w:type="dxa"/>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775"/>
        <w:gridCol w:w="2580"/>
        <w:gridCol w:w="4545"/>
      </w:tblGrid>
      <w:tr w:rsidR="00645F5A" w:rsidTr="00795656">
        <w:trPr>
          <w:trHeight w:val="330"/>
        </w:trPr>
        <w:tc>
          <w:tcPr>
            <w:tcW w:w="2775" w:type="dxa"/>
          </w:tcPr>
          <w:p w:rsidR="00645F5A" w:rsidRDefault="00645F5A" w:rsidP="00795656">
            <w:r>
              <w:t>Tiekėjo pavadinimas</w:t>
            </w:r>
          </w:p>
        </w:tc>
        <w:tc>
          <w:tcPr>
            <w:tcW w:w="2580" w:type="dxa"/>
          </w:tcPr>
          <w:p w:rsidR="00645F5A" w:rsidRDefault="00645F5A" w:rsidP="00795656">
            <w:r>
              <w:t>Siūlymo data</w:t>
            </w:r>
          </w:p>
        </w:tc>
        <w:tc>
          <w:tcPr>
            <w:tcW w:w="4545" w:type="dxa"/>
          </w:tcPr>
          <w:p w:rsidR="00645F5A" w:rsidRDefault="00645F5A" w:rsidP="00795656">
            <w:r>
              <w:t>Pasiūlyta bendra kaina Eur.</w:t>
            </w:r>
          </w:p>
        </w:tc>
      </w:tr>
      <w:tr w:rsidR="00645F5A" w:rsidTr="00795656">
        <w:trPr>
          <w:trHeight w:val="495"/>
        </w:trPr>
        <w:tc>
          <w:tcPr>
            <w:tcW w:w="2775" w:type="dxa"/>
          </w:tcPr>
          <w:p w:rsidR="00645F5A" w:rsidRDefault="00645F5A" w:rsidP="00795656"/>
        </w:tc>
        <w:tc>
          <w:tcPr>
            <w:tcW w:w="2580" w:type="dxa"/>
          </w:tcPr>
          <w:p w:rsidR="00645F5A" w:rsidRDefault="00645F5A" w:rsidP="00795656"/>
        </w:tc>
        <w:tc>
          <w:tcPr>
            <w:tcW w:w="4545" w:type="dxa"/>
          </w:tcPr>
          <w:p w:rsidR="00645F5A" w:rsidRDefault="00645F5A" w:rsidP="00795656"/>
        </w:tc>
      </w:tr>
      <w:tr w:rsidR="00645F5A" w:rsidTr="00795656">
        <w:trPr>
          <w:trHeight w:val="495"/>
        </w:trPr>
        <w:tc>
          <w:tcPr>
            <w:tcW w:w="2775" w:type="dxa"/>
          </w:tcPr>
          <w:p w:rsidR="00645F5A" w:rsidRDefault="00645F5A" w:rsidP="00795656"/>
        </w:tc>
        <w:tc>
          <w:tcPr>
            <w:tcW w:w="2580" w:type="dxa"/>
          </w:tcPr>
          <w:p w:rsidR="00645F5A" w:rsidRDefault="00645F5A" w:rsidP="00795656"/>
        </w:tc>
        <w:tc>
          <w:tcPr>
            <w:tcW w:w="4545" w:type="dxa"/>
          </w:tcPr>
          <w:p w:rsidR="00645F5A" w:rsidRDefault="00645F5A" w:rsidP="00795656"/>
        </w:tc>
      </w:tr>
      <w:tr w:rsidR="00645F5A" w:rsidTr="00795656">
        <w:trPr>
          <w:trHeight w:val="675"/>
        </w:trPr>
        <w:tc>
          <w:tcPr>
            <w:tcW w:w="2775" w:type="dxa"/>
            <w:tcBorders>
              <w:bottom w:val="single" w:sz="12" w:space="0" w:color="auto"/>
            </w:tcBorders>
          </w:tcPr>
          <w:p w:rsidR="00645F5A" w:rsidRDefault="00645F5A" w:rsidP="00795656"/>
        </w:tc>
        <w:tc>
          <w:tcPr>
            <w:tcW w:w="2580" w:type="dxa"/>
            <w:tcBorders>
              <w:bottom w:val="single" w:sz="12" w:space="0" w:color="auto"/>
            </w:tcBorders>
          </w:tcPr>
          <w:p w:rsidR="00645F5A" w:rsidRDefault="00645F5A" w:rsidP="00795656"/>
        </w:tc>
        <w:tc>
          <w:tcPr>
            <w:tcW w:w="4545" w:type="dxa"/>
            <w:tcBorders>
              <w:bottom w:val="single" w:sz="12" w:space="0" w:color="auto"/>
            </w:tcBorders>
          </w:tcPr>
          <w:p w:rsidR="00645F5A" w:rsidRDefault="00645F5A" w:rsidP="00795656"/>
        </w:tc>
      </w:tr>
      <w:tr w:rsidR="00645F5A" w:rsidTr="00795656">
        <w:trPr>
          <w:trHeight w:val="705"/>
        </w:trPr>
        <w:tc>
          <w:tcPr>
            <w:tcW w:w="2775" w:type="dxa"/>
            <w:tcBorders>
              <w:top w:val="single" w:sz="12" w:space="0" w:color="auto"/>
              <w:left w:val="nil"/>
              <w:bottom w:val="dashSmallGap" w:sz="4" w:space="0" w:color="auto"/>
              <w:right w:val="nil"/>
            </w:tcBorders>
          </w:tcPr>
          <w:p w:rsidR="00645F5A" w:rsidRDefault="00645F5A" w:rsidP="00795656"/>
          <w:p w:rsidR="00645F5A" w:rsidRDefault="00645F5A" w:rsidP="00795656">
            <w:r>
              <w:t>1u pripažintas tiekėjas Nr.</w:t>
            </w:r>
          </w:p>
        </w:tc>
        <w:tc>
          <w:tcPr>
            <w:tcW w:w="2580" w:type="dxa"/>
            <w:tcBorders>
              <w:top w:val="single" w:sz="12" w:space="0" w:color="auto"/>
              <w:left w:val="nil"/>
              <w:bottom w:val="dashSmallGap" w:sz="4" w:space="0" w:color="auto"/>
              <w:right w:val="nil"/>
            </w:tcBorders>
          </w:tcPr>
          <w:p w:rsidR="00645F5A" w:rsidRDefault="00645F5A" w:rsidP="00795656"/>
        </w:tc>
        <w:tc>
          <w:tcPr>
            <w:tcW w:w="4545" w:type="dxa"/>
            <w:tcBorders>
              <w:top w:val="single" w:sz="12" w:space="0" w:color="auto"/>
              <w:left w:val="nil"/>
              <w:bottom w:val="dashSmallGap" w:sz="4" w:space="0" w:color="auto"/>
              <w:right w:val="nil"/>
            </w:tcBorders>
          </w:tcPr>
          <w:p w:rsidR="00645F5A" w:rsidRDefault="00645F5A" w:rsidP="00795656"/>
        </w:tc>
      </w:tr>
      <w:tr w:rsidR="00645F5A" w:rsidTr="00795656">
        <w:trPr>
          <w:trHeight w:val="225"/>
        </w:trPr>
        <w:tc>
          <w:tcPr>
            <w:tcW w:w="2775" w:type="dxa"/>
            <w:tcBorders>
              <w:top w:val="dashSmallGap" w:sz="4" w:space="0" w:color="auto"/>
              <w:left w:val="nil"/>
              <w:bottom w:val="nil"/>
              <w:right w:val="nil"/>
            </w:tcBorders>
          </w:tcPr>
          <w:p w:rsidR="00645F5A" w:rsidRPr="0085193C" w:rsidRDefault="00645F5A" w:rsidP="00795656">
            <w:pPr>
              <w:rPr>
                <w:b/>
              </w:rPr>
            </w:pPr>
            <w:r>
              <w:rPr>
                <w:b/>
              </w:rPr>
              <w:t>parengė</w:t>
            </w:r>
          </w:p>
        </w:tc>
        <w:tc>
          <w:tcPr>
            <w:tcW w:w="2580" w:type="dxa"/>
            <w:tcBorders>
              <w:top w:val="dashSmallGap" w:sz="4" w:space="0" w:color="auto"/>
              <w:left w:val="nil"/>
              <w:bottom w:val="nil"/>
              <w:right w:val="nil"/>
            </w:tcBorders>
          </w:tcPr>
          <w:p w:rsidR="00645F5A" w:rsidRDefault="00645F5A" w:rsidP="00795656"/>
        </w:tc>
        <w:tc>
          <w:tcPr>
            <w:tcW w:w="4545" w:type="dxa"/>
            <w:tcBorders>
              <w:top w:val="dashSmallGap" w:sz="4" w:space="0" w:color="auto"/>
              <w:left w:val="nil"/>
              <w:bottom w:val="nil"/>
              <w:right w:val="nil"/>
            </w:tcBorders>
          </w:tcPr>
          <w:p w:rsidR="00645F5A" w:rsidRDefault="00645F5A" w:rsidP="00795656">
            <w:r>
              <w:t>tvirtinu</w:t>
            </w:r>
          </w:p>
        </w:tc>
      </w:tr>
    </w:tbl>
    <w:tbl>
      <w:tblPr>
        <w:tblpPr w:leftFromText="180" w:rightFromText="180" w:vertAnchor="text" w:horzAnchor="margin" w:tblpY="-45"/>
        <w:tblW w:w="9240" w:type="dxa"/>
        <w:tblBorders>
          <w:top w:val="dashSmallGap" w:sz="4" w:space="0" w:color="auto"/>
        </w:tblBorders>
        <w:tblLook w:val="0000"/>
      </w:tblPr>
      <w:tblGrid>
        <w:gridCol w:w="9240"/>
      </w:tblGrid>
      <w:tr w:rsidR="00645F5A" w:rsidTr="00795656">
        <w:trPr>
          <w:trHeight w:val="557"/>
        </w:trPr>
        <w:tc>
          <w:tcPr>
            <w:tcW w:w="9240" w:type="dxa"/>
          </w:tcPr>
          <w:p w:rsidR="00645F5A" w:rsidRDefault="00645F5A" w:rsidP="00795656">
            <w:r>
              <w:t>Mažiau nei trijų tiekėjų siūlymo priežastys</w:t>
            </w:r>
          </w:p>
          <w:p w:rsidR="00645F5A" w:rsidRDefault="00645F5A" w:rsidP="00795656"/>
        </w:tc>
      </w:tr>
    </w:tbl>
    <w:p w:rsidR="00645F5A" w:rsidRDefault="00645F5A" w:rsidP="00645F5A"/>
    <w:p w:rsidR="00645F5A" w:rsidRDefault="00645F5A" w:rsidP="00645F5A">
      <w:r>
        <w:t xml:space="preserve">   </w:t>
      </w:r>
    </w:p>
    <w:p w:rsidR="006C35B1" w:rsidRPr="00933A7F" w:rsidRDefault="006C35B1" w:rsidP="006C35B1">
      <w:pPr>
        <w:pStyle w:val="Antrats"/>
        <w:tabs>
          <w:tab w:val="clear" w:pos="4153"/>
          <w:tab w:val="clear" w:pos="9100"/>
        </w:tabs>
        <w:rPr>
          <w:rFonts w:ascii="Times New Roman" w:hAnsi="Times New Roman"/>
          <w:noProof/>
          <w:sz w:val="24"/>
          <w:szCs w:val="24"/>
        </w:rPr>
      </w:pPr>
    </w:p>
    <w:p w:rsidR="006C35B1" w:rsidRPr="00933A7F" w:rsidRDefault="006C35B1" w:rsidP="006C35B1">
      <w:pPr>
        <w:pStyle w:val="Antrats"/>
        <w:tabs>
          <w:tab w:val="clear" w:pos="4153"/>
          <w:tab w:val="clear" w:pos="9100"/>
        </w:tabs>
        <w:rPr>
          <w:rFonts w:ascii="Times New Roman" w:hAnsi="Times New Roman"/>
          <w:noProof/>
          <w:sz w:val="24"/>
          <w:szCs w:val="24"/>
        </w:rPr>
      </w:pPr>
    </w:p>
    <w:p w:rsidR="006C35B1" w:rsidRPr="00933A7F" w:rsidRDefault="006C35B1" w:rsidP="006C35B1">
      <w:pPr>
        <w:pStyle w:val="Antrats"/>
        <w:tabs>
          <w:tab w:val="clear" w:pos="4153"/>
          <w:tab w:val="clear" w:pos="9100"/>
        </w:tabs>
        <w:jc w:val="center"/>
        <w:rPr>
          <w:rFonts w:ascii="Times New Roman" w:hAnsi="Times New Roman"/>
          <w:b/>
          <w:noProof/>
          <w:sz w:val="24"/>
          <w:szCs w:val="24"/>
        </w:rPr>
      </w:pPr>
    </w:p>
    <w:p w:rsidR="006C35B1" w:rsidRDefault="006C35B1" w:rsidP="006C35B1">
      <w:pPr>
        <w:pStyle w:val="Bodytext"/>
        <w:spacing w:line="240" w:lineRule="auto"/>
        <w:ind w:left="6237" w:firstLine="0"/>
        <w:rPr>
          <w:noProof/>
          <w:color w:val="auto"/>
          <w:sz w:val="24"/>
          <w:szCs w:val="24"/>
        </w:rPr>
      </w:pPr>
    </w:p>
    <w:p w:rsidR="006C35B1" w:rsidRPr="00933A7F" w:rsidRDefault="006C35B1" w:rsidP="006C35B1">
      <w:pPr>
        <w:pStyle w:val="Antrats"/>
        <w:tabs>
          <w:tab w:val="clear" w:pos="4153"/>
          <w:tab w:val="clear" w:pos="9100"/>
        </w:tabs>
        <w:jc w:val="center"/>
        <w:rPr>
          <w:rFonts w:ascii="Times New Roman" w:hAnsi="Times New Roman"/>
          <w:noProof/>
          <w:sz w:val="24"/>
          <w:szCs w:val="24"/>
        </w:rPr>
      </w:pPr>
    </w:p>
    <w:p w:rsidR="006C35B1" w:rsidRPr="00933A7F" w:rsidRDefault="006C35B1" w:rsidP="006C35B1">
      <w:pPr>
        <w:pStyle w:val="Antrats"/>
        <w:tabs>
          <w:tab w:val="clear" w:pos="4153"/>
          <w:tab w:val="clear" w:pos="9100"/>
        </w:tabs>
        <w:jc w:val="center"/>
        <w:rPr>
          <w:rFonts w:ascii="Times New Roman" w:hAnsi="Times New Roman"/>
          <w:noProof/>
          <w:sz w:val="24"/>
          <w:szCs w:val="24"/>
        </w:rPr>
      </w:pPr>
    </w:p>
    <w:p w:rsidR="006C35B1" w:rsidRPr="00933A7F" w:rsidRDefault="006C35B1" w:rsidP="006C35B1">
      <w:pPr>
        <w:pStyle w:val="Antrats"/>
        <w:tabs>
          <w:tab w:val="clear" w:pos="4153"/>
          <w:tab w:val="clear" w:pos="9100"/>
        </w:tabs>
        <w:jc w:val="center"/>
        <w:rPr>
          <w:rFonts w:ascii="Times New Roman" w:hAnsi="Times New Roman"/>
          <w:noProof/>
          <w:sz w:val="24"/>
          <w:szCs w:val="24"/>
        </w:rPr>
      </w:pPr>
    </w:p>
    <w:p w:rsidR="006C35B1" w:rsidRPr="00933A7F" w:rsidRDefault="006C35B1" w:rsidP="006C35B1">
      <w:pPr>
        <w:pStyle w:val="Antrats"/>
        <w:tabs>
          <w:tab w:val="clear" w:pos="4153"/>
          <w:tab w:val="clear" w:pos="9100"/>
        </w:tabs>
        <w:jc w:val="center"/>
        <w:rPr>
          <w:rFonts w:ascii="Times New Roman" w:hAnsi="Times New Roman"/>
          <w:noProof/>
          <w:sz w:val="24"/>
          <w:szCs w:val="24"/>
        </w:rPr>
      </w:pPr>
    </w:p>
    <w:p w:rsidR="006C35B1" w:rsidRPr="00933A7F" w:rsidRDefault="006C35B1" w:rsidP="006C35B1">
      <w:pPr>
        <w:pStyle w:val="Antrats"/>
        <w:tabs>
          <w:tab w:val="clear" w:pos="4153"/>
          <w:tab w:val="clear" w:pos="9100"/>
        </w:tabs>
        <w:jc w:val="center"/>
        <w:rPr>
          <w:rFonts w:ascii="Times New Roman" w:hAnsi="Times New Roman"/>
          <w:noProof/>
          <w:sz w:val="24"/>
          <w:szCs w:val="24"/>
        </w:rPr>
      </w:pPr>
    </w:p>
    <w:p w:rsidR="006C35B1" w:rsidRPr="00933A7F" w:rsidRDefault="006C35B1" w:rsidP="006C35B1">
      <w:pPr>
        <w:pStyle w:val="Antrats"/>
        <w:tabs>
          <w:tab w:val="clear" w:pos="4153"/>
          <w:tab w:val="clear" w:pos="9100"/>
        </w:tabs>
        <w:jc w:val="center"/>
        <w:rPr>
          <w:rFonts w:ascii="Times New Roman" w:hAnsi="Times New Roman"/>
          <w:noProof/>
          <w:sz w:val="24"/>
          <w:szCs w:val="24"/>
        </w:rPr>
      </w:pPr>
    </w:p>
    <w:p w:rsidR="006C35B1" w:rsidRPr="00933A7F" w:rsidRDefault="006C35B1" w:rsidP="006C35B1">
      <w:pPr>
        <w:pStyle w:val="Antrats"/>
        <w:tabs>
          <w:tab w:val="clear" w:pos="4153"/>
          <w:tab w:val="clear" w:pos="9100"/>
        </w:tabs>
        <w:jc w:val="center"/>
        <w:rPr>
          <w:rFonts w:ascii="Times New Roman" w:hAnsi="Times New Roman"/>
          <w:noProof/>
          <w:sz w:val="24"/>
          <w:szCs w:val="24"/>
        </w:rPr>
      </w:pPr>
    </w:p>
    <w:p w:rsidR="00896AEA" w:rsidRDefault="00896AEA" w:rsidP="00645F5A">
      <w:pPr>
        <w:pStyle w:val="Bodytext"/>
        <w:spacing w:line="240" w:lineRule="auto"/>
        <w:ind w:left="5040" w:firstLine="720"/>
        <w:rPr>
          <w:iCs/>
          <w:noProof/>
          <w:color w:val="auto"/>
          <w:highlight w:val="yellow"/>
        </w:rPr>
      </w:pPr>
    </w:p>
    <w:p w:rsidR="00896AEA" w:rsidRDefault="00896AEA" w:rsidP="00645F5A">
      <w:pPr>
        <w:pStyle w:val="Bodytext"/>
        <w:spacing w:line="240" w:lineRule="auto"/>
        <w:ind w:left="5040" w:firstLine="720"/>
        <w:rPr>
          <w:iCs/>
          <w:noProof/>
          <w:color w:val="auto"/>
          <w:highlight w:val="yellow"/>
        </w:rPr>
      </w:pPr>
    </w:p>
    <w:p w:rsidR="00F56824" w:rsidRPr="00F56824" w:rsidRDefault="00F56824" w:rsidP="00F56824">
      <w:pPr>
        <w:shd w:val="clear" w:color="auto" w:fill="FFFFFF"/>
        <w:suppressAutoHyphens/>
        <w:ind w:firstLine="6237"/>
        <w:textAlignment w:val="baseline"/>
        <w:rPr>
          <w:sz w:val="23"/>
          <w:szCs w:val="23"/>
        </w:rPr>
      </w:pPr>
      <w:r>
        <w:rPr>
          <w:sz w:val="23"/>
          <w:szCs w:val="23"/>
        </w:rPr>
        <w:lastRenderedPageBreak/>
        <w:t xml:space="preserve">      </w:t>
      </w:r>
    </w:p>
    <w:p w:rsidR="00F56824" w:rsidRDefault="00F56824" w:rsidP="00F56824">
      <w:pPr>
        <w:tabs>
          <w:tab w:val="left" w:pos="5103"/>
        </w:tabs>
        <w:suppressAutoHyphens/>
        <w:jc w:val="right"/>
        <w:textAlignment w:val="baseline"/>
      </w:pPr>
    </w:p>
    <w:p w:rsidR="00F56824" w:rsidRDefault="00F56824" w:rsidP="00F56824">
      <w:pPr>
        <w:pStyle w:val="Bodytext"/>
        <w:spacing w:line="240" w:lineRule="auto"/>
        <w:ind w:left="5040" w:firstLine="720"/>
        <w:rPr>
          <w:iCs/>
          <w:noProof/>
          <w:color w:val="auto"/>
          <w:highlight w:val="yellow"/>
        </w:rPr>
      </w:pPr>
      <w:r>
        <w:rPr>
          <w:b/>
        </w:rPr>
        <w:t>(Nešališkumo deklaracijos tipinė forma)</w:t>
      </w:r>
      <w:r w:rsidRPr="00F56824">
        <w:rPr>
          <w:iCs/>
          <w:noProof/>
          <w:color w:val="auto"/>
          <w:highlight w:val="yellow"/>
        </w:rPr>
        <w:t xml:space="preserve"> </w:t>
      </w:r>
    </w:p>
    <w:p w:rsidR="00F56824" w:rsidRPr="00DD1A16" w:rsidRDefault="00F56824" w:rsidP="00F56824">
      <w:pPr>
        <w:pStyle w:val="Bodytext"/>
        <w:spacing w:line="240" w:lineRule="auto"/>
        <w:ind w:left="5040" w:firstLine="720"/>
        <w:rPr>
          <w:iCs/>
          <w:noProof/>
          <w:color w:val="auto"/>
          <w:highlight w:val="yellow"/>
        </w:rPr>
      </w:pPr>
      <w:r w:rsidRPr="00DD1A16">
        <w:rPr>
          <w:iCs/>
          <w:noProof/>
          <w:color w:val="auto"/>
          <w:highlight w:val="yellow"/>
        </w:rPr>
        <w:t xml:space="preserve"> supaprastintų viešųjų pirkimų organizavimo taisyklių </w:t>
      </w:r>
    </w:p>
    <w:p w:rsidR="00F56824" w:rsidRPr="00500F75" w:rsidRDefault="00F56824" w:rsidP="00F56824">
      <w:pPr>
        <w:pStyle w:val="Bodytext"/>
        <w:spacing w:line="240" w:lineRule="auto"/>
        <w:ind w:left="6237" w:firstLine="0"/>
        <w:rPr>
          <w:iCs/>
          <w:noProof/>
          <w:color w:val="auto"/>
        </w:rPr>
      </w:pPr>
      <w:r w:rsidRPr="00DD1A16">
        <w:rPr>
          <w:iCs/>
          <w:noProof/>
          <w:color w:val="auto"/>
          <w:highlight w:val="yellow"/>
        </w:rPr>
        <w:t>4 priedas</w:t>
      </w:r>
    </w:p>
    <w:p w:rsidR="00F56824" w:rsidRDefault="00F56824" w:rsidP="00F56824">
      <w:pPr>
        <w:shd w:val="clear" w:color="auto" w:fill="FFFFFF"/>
        <w:suppressAutoHyphens/>
        <w:jc w:val="center"/>
        <w:textAlignment w:val="baseline"/>
        <w:rPr>
          <w:b/>
          <w:sz w:val="20"/>
        </w:rPr>
      </w:pPr>
    </w:p>
    <w:p w:rsidR="00F56824" w:rsidRDefault="00F56824" w:rsidP="00F56824">
      <w:pPr>
        <w:widowControl w:val="0"/>
        <w:tabs>
          <w:tab w:val="right" w:leader="underscore" w:pos="9071"/>
        </w:tabs>
        <w:suppressAutoHyphens/>
        <w:textAlignment w:val="baseline"/>
      </w:pPr>
      <w:r>
        <w:rPr>
          <w:rFonts w:eastAsia="Calibri"/>
        </w:rPr>
        <w:tab/>
      </w:r>
    </w:p>
    <w:p w:rsidR="00F56824" w:rsidRDefault="00F56824" w:rsidP="00F56824">
      <w:pPr>
        <w:shd w:val="clear" w:color="auto" w:fill="FFFFFF"/>
        <w:suppressAutoHyphens/>
        <w:ind w:right="-178"/>
        <w:jc w:val="center"/>
        <w:textAlignment w:val="baseline"/>
        <w:rPr>
          <w:sz w:val="20"/>
        </w:rPr>
      </w:pPr>
      <w:r>
        <w:rPr>
          <w:sz w:val="20"/>
        </w:rPr>
        <w:t>(perkančiosios organizacijos arba perkančiojo subjekto pavadinimas)</w:t>
      </w:r>
    </w:p>
    <w:p w:rsidR="00F56824" w:rsidRDefault="00F56824" w:rsidP="00F56824">
      <w:pPr>
        <w:widowControl w:val="0"/>
        <w:tabs>
          <w:tab w:val="right" w:leader="underscore" w:pos="9071"/>
        </w:tabs>
        <w:suppressAutoHyphens/>
        <w:textAlignment w:val="baseline"/>
        <w:rPr>
          <w:rFonts w:eastAsia="Calibri"/>
        </w:rPr>
      </w:pPr>
      <w:r>
        <w:rPr>
          <w:rFonts w:eastAsia="Calibri"/>
        </w:rPr>
        <w:tab/>
      </w:r>
    </w:p>
    <w:p w:rsidR="00F56824" w:rsidRDefault="00F56824" w:rsidP="00F56824">
      <w:pPr>
        <w:suppressAutoHyphens/>
        <w:jc w:val="center"/>
        <w:textAlignment w:val="baseline"/>
      </w:pPr>
      <w:r>
        <w:rPr>
          <w:rFonts w:eastAsia="Calibri"/>
          <w:iCs/>
          <w:sz w:val="20"/>
        </w:rPr>
        <w:t>(asmens vardas ir pavardė)</w:t>
      </w:r>
    </w:p>
    <w:p w:rsidR="00F56824" w:rsidRDefault="00F56824" w:rsidP="00F56824">
      <w:pPr>
        <w:widowControl w:val="0"/>
        <w:tabs>
          <w:tab w:val="right" w:leader="underscore" w:pos="9071"/>
        </w:tabs>
        <w:suppressAutoHyphens/>
        <w:jc w:val="center"/>
        <w:textAlignment w:val="baseline"/>
        <w:rPr>
          <w:rFonts w:eastAsia="Calibri"/>
          <w:b/>
          <w:bCs/>
          <w:sz w:val="20"/>
        </w:rPr>
      </w:pPr>
    </w:p>
    <w:p w:rsidR="00F56824" w:rsidRDefault="00F56824" w:rsidP="00F56824">
      <w:pPr>
        <w:widowControl w:val="0"/>
        <w:tabs>
          <w:tab w:val="right" w:leader="underscore" w:pos="9071"/>
        </w:tabs>
        <w:suppressAutoHyphens/>
        <w:jc w:val="center"/>
        <w:textAlignment w:val="baseline"/>
      </w:pPr>
      <w:r>
        <w:rPr>
          <w:rFonts w:eastAsia="Calibri"/>
          <w:b/>
          <w:bCs/>
        </w:rPr>
        <w:t>NEŠALIŠKUMO DEKLARACIJA</w:t>
      </w:r>
    </w:p>
    <w:p w:rsidR="00F56824" w:rsidRDefault="00F56824" w:rsidP="00F56824">
      <w:pPr>
        <w:widowControl w:val="0"/>
        <w:tabs>
          <w:tab w:val="right" w:leader="underscore" w:pos="9071"/>
        </w:tabs>
        <w:suppressAutoHyphens/>
        <w:jc w:val="center"/>
        <w:textAlignment w:val="baseline"/>
        <w:rPr>
          <w:rFonts w:eastAsia="Calibri"/>
          <w:b/>
          <w:bCs/>
        </w:rPr>
      </w:pPr>
    </w:p>
    <w:p w:rsidR="00F56824" w:rsidRDefault="00F56824" w:rsidP="00F56824">
      <w:pPr>
        <w:widowControl w:val="0"/>
        <w:tabs>
          <w:tab w:val="right" w:leader="underscore" w:pos="9071"/>
        </w:tabs>
        <w:suppressAutoHyphens/>
        <w:jc w:val="center"/>
        <w:textAlignment w:val="baseline"/>
        <w:rPr>
          <w:rFonts w:eastAsia="Calibri"/>
        </w:rPr>
      </w:pPr>
      <w:r>
        <w:rPr>
          <w:rFonts w:eastAsia="Calibri"/>
        </w:rPr>
        <w:t>20__ m._____________ d. Nr. ______</w:t>
      </w:r>
    </w:p>
    <w:p w:rsidR="00F56824" w:rsidRDefault="00F56824" w:rsidP="00F56824">
      <w:pPr>
        <w:widowControl w:val="0"/>
        <w:tabs>
          <w:tab w:val="right" w:leader="underscore" w:pos="9071"/>
        </w:tabs>
        <w:suppressAutoHyphens/>
        <w:jc w:val="center"/>
        <w:textAlignment w:val="baseline"/>
        <w:rPr>
          <w:rFonts w:eastAsia="Calibri"/>
        </w:rPr>
      </w:pPr>
      <w:r>
        <w:rPr>
          <w:rFonts w:eastAsia="Calibri"/>
        </w:rPr>
        <w:t>__________________________</w:t>
      </w:r>
    </w:p>
    <w:p w:rsidR="00F56824" w:rsidRDefault="00F56824" w:rsidP="00F56824">
      <w:pPr>
        <w:widowControl w:val="0"/>
        <w:tabs>
          <w:tab w:val="right" w:leader="underscore" w:pos="9071"/>
        </w:tabs>
        <w:suppressAutoHyphens/>
        <w:jc w:val="center"/>
        <w:textAlignment w:val="baseline"/>
      </w:pPr>
      <w:r>
        <w:rPr>
          <w:rFonts w:eastAsia="Calibri"/>
          <w:iCs/>
          <w:sz w:val="20"/>
        </w:rPr>
        <w:t>(vietovės pavadinimas)</w:t>
      </w:r>
    </w:p>
    <w:p w:rsidR="00F56824" w:rsidRDefault="00F56824" w:rsidP="00F56824">
      <w:pPr>
        <w:widowControl w:val="0"/>
        <w:tabs>
          <w:tab w:val="right" w:leader="underscore" w:pos="9071"/>
        </w:tabs>
        <w:suppressAutoHyphens/>
        <w:ind w:firstLine="567"/>
        <w:jc w:val="both"/>
        <w:textAlignment w:val="baseline"/>
        <w:rPr>
          <w:szCs w:val="22"/>
        </w:rPr>
      </w:pPr>
      <w:r>
        <w:rPr>
          <w:rFonts w:eastAsia="Calibri"/>
          <w:szCs w:val="22"/>
        </w:rPr>
        <w:t xml:space="preserve">Būdamas </w:t>
      </w:r>
      <w:r>
        <w:rPr>
          <w:rFonts w:eastAsia="Calibri"/>
          <w:szCs w:val="22"/>
        </w:rPr>
        <w:tab/>
        <w:t xml:space="preserve">, </w:t>
      </w:r>
      <w:r>
        <w:rPr>
          <w:rFonts w:eastAsia="Calibri"/>
          <w:bCs/>
          <w:szCs w:val="22"/>
        </w:rPr>
        <w:t>pasižadu:</w:t>
      </w:r>
    </w:p>
    <w:p w:rsidR="00F56824" w:rsidRDefault="00F56824" w:rsidP="00F56824">
      <w:pPr>
        <w:tabs>
          <w:tab w:val="left" w:pos="2268"/>
        </w:tabs>
        <w:suppressAutoHyphens/>
        <w:ind w:firstLine="2268"/>
        <w:textAlignment w:val="baseline"/>
      </w:pPr>
      <w:r>
        <w:rPr>
          <w:rFonts w:eastAsia="Calibri"/>
          <w:bCs/>
          <w:iCs/>
          <w:sz w:val="20"/>
        </w:rPr>
        <w:t>(viešajame pirkime ar pirkime atliekamų pareigų pavadinimas)</w:t>
      </w:r>
    </w:p>
    <w:p w:rsidR="00F56824" w:rsidRDefault="00F56824" w:rsidP="00F56824">
      <w:pPr>
        <w:widowControl w:val="0"/>
        <w:tabs>
          <w:tab w:val="left" w:pos="993"/>
          <w:tab w:val="left" w:pos="1276"/>
          <w:tab w:val="right" w:leader="underscore" w:pos="9071"/>
        </w:tabs>
        <w:suppressAutoHyphens/>
        <w:ind w:firstLine="709"/>
        <w:jc w:val="both"/>
        <w:textAlignment w:val="baseline"/>
        <w:rPr>
          <w:szCs w:val="22"/>
        </w:rPr>
      </w:pPr>
      <w:r>
        <w:rPr>
          <w:rFonts w:eastAsia="Calibri"/>
          <w:szCs w:val="22"/>
        </w:rPr>
        <w:t>1. Objektyviai, dalykiškai, be išankstinio nusistatymo, vadovaudamasis visų tiekėjų lygiateisiškumo, nediskriminavimo, proporcingumo, abipusio pripažinimo ir skaidrumo principais, atlikti man pavestas pareigas (užduotis).</w:t>
      </w:r>
    </w:p>
    <w:p w:rsidR="00F56824" w:rsidRDefault="00F56824" w:rsidP="00F56824">
      <w:pPr>
        <w:widowControl w:val="0"/>
        <w:tabs>
          <w:tab w:val="right" w:leader="underscore" w:pos="9071"/>
        </w:tabs>
        <w:suppressAutoHyphens/>
        <w:ind w:firstLine="720"/>
        <w:jc w:val="both"/>
        <w:textAlignment w:val="baseline"/>
        <w:rPr>
          <w:szCs w:val="22"/>
        </w:rPr>
      </w:pPr>
      <w:r>
        <w:rPr>
          <w:rFonts w:eastAsia="Calibri"/>
          <w:szCs w:val="22"/>
        </w:rPr>
        <w:t xml:space="preserve">2. Nedelsdamas raštu pranešti </w:t>
      </w:r>
      <w:r>
        <w:rPr>
          <w:szCs w:val="22"/>
        </w:rPr>
        <w:t xml:space="preserve">perkančiosios organizacijos arba perkančiojo subjekto (toliau kartu – pirkimo vykdytojas) </w:t>
      </w:r>
      <w:r>
        <w:rPr>
          <w:rFonts w:eastAsia="Calibri"/>
          <w:szCs w:val="22"/>
        </w:rPr>
        <w:t>vadovui ar jo įgaliotajam atstovui apie galimą viešųjų ir privačių interesų konfliktą, paaiškėjus bent vienai iš šių aplinkybių:</w:t>
      </w:r>
    </w:p>
    <w:p w:rsidR="00F56824" w:rsidRDefault="00F56824" w:rsidP="00F56824">
      <w:pPr>
        <w:widowControl w:val="0"/>
        <w:tabs>
          <w:tab w:val="right" w:leader="underscore" w:pos="9071"/>
        </w:tabs>
        <w:suppressAutoHyphens/>
        <w:ind w:firstLine="720"/>
        <w:jc w:val="both"/>
        <w:textAlignment w:val="baseline"/>
        <w:rPr>
          <w:rFonts w:eastAsia="Calibri"/>
          <w:szCs w:val="22"/>
        </w:rPr>
      </w:pPr>
      <w:r>
        <w:rPr>
          <w:rFonts w:eastAsia="Calibri"/>
          <w:szCs w:val="22"/>
        </w:rPr>
        <w:t xml:space="preserve">2.1. pirkimo procedūrose kaip tiekėjas dalyvauja man artimas asmuo arba juridinis asmuo, kuriam vadovauja toks asmuo; </w:t>
      </w:r>
    </w:p>
    <w:p w:rsidR="00F56824" w:rsidRDefault="00F56824" w:rsidP="00F56824">
      <w:pPr>
        <w:widowControl w:val="0"/>
        <w:tabs>
          <w:tab w:val="left" w:pos="851"/>
          <w:tab w:val="left" w:pos="1134"/>
          <w:tab w:val="left" w:pos="1276"/>
          <w:tab w:val="right" w:leader="underscore" w:pos="9071"/>
        </w:tabs>
        <w:suppressAutoHyphens/>
        <w:ind w:firstLine="720"/>
        <w:jc w:val="both"/>
        <w:textAlignment w:val="baseline"/>
        <w:rPr>
          <w:rFonts w:eastAsia="Calibri"/>
          <w:szCs w:val="22"/>
        </w:rPr>
      </w:pPr>
      <w:r>
        <w:rPr>
          <w:rFonts w:eastAsia="Calibri"/>
          <w:szCs w:val="22"/>
        </w:rPr>
        <w:t>2.2.  aš arba man artimas asmuo:</w:t>
      </w:r>
    </w:p>
    <w:p w:rsidR="00F56824" w:rsidRDefault="00F56824" w:rsidP="00F56824">
      <w:pPr>
        <w:widowControl w:val="0"/>
        <w:tabs>
          <w:tab w:val="right" w:leader="underscore" w:pos="9071"/>
        </w:tabs>
        <w:suppressAutoHyphens/>
        <w:ind w:firstLine="720"/>
        <w:jc w:val="both"/>
        <w:textAlignment w:val="baseline"/>
        <w:rPr>
          <w:rFonts w:eastAsia="Calibri"/>
          <w:szCs w:val="22"/>
        </w:rPr>
      </w:pPr>
      <w:r>
        <w:rPr>
          <w:rFonts w:eastAsia="Calibri"/>
          <w:szCs w:val="22"/>
        </w:rPr>
        <w:t xml:space="preserve">2.2.1. esu (yra) pirkimo procedūrose dalyvaujančio juridinio asmens valdymo organų narys; </w:t>
      </w:r>
    </w:p>
    <w:p w:rsidR="00F56824" w:rsidRDefault="00F56824" w:rsidP="00F56824">
      <w:pPr>
        <w:tabs>
          <w:tab w:val="left" w:pos="1276"/>
          <w:tab w:val="left" w:pos="1560"/>
        </w:tabs>
        <w:suppressAutoHyphens/>
        <w:ind w:firstLine="709"/>
        <w:jc w:val="both"/>
        <w:textAlignment w:val="baseline"/>
        <w:rPr>
          <w:rFonts w:eastAsia="Calibri"/>
          <w:szCs w:val="22"/>
        </w:rPr>
      </w:pPr>
      <w:r>
        <w:rPr>
          <w:rFonts w:eastAsia="Calibri"/>
          <w:szCs w:val="22"/>
        </w:rPr>
        <w:t>2.2.2. turiu(-i) pirkimo procedūrose dalyvaujančio juridinio asmens įstatinio kapitalo dalį arba turtinį įnašą jame;</w:t>
      </w:r>
    </w:p>
    <w:p w:rsidR="00F56824" w:rsidRDefault="00F56824" w:rsidP="00F56824">
      <w:pPr>
        <w:widowControl w:val="0"/>
        <w:tabs>
          <w:tab w:val="right" w:leader="underscore" w:pos="9071"/>
        </w:tabs>
        <w:suppressAutoHyphens/>
        <w:ind w:firstLine="720"/>
        <w:jc w:val="both"/>
        <w:textAlignment w:val="baseline"/>
        <w:rPr>
          <w:rFonts w:eastAsia="Calibri"/>
          <w:szCs w:val="22"/>
        </w:rPr>
      </w:pPr>
      <w:r>
        <w:rPr>
          <w:rFonts w:eastAsia="Calibri"/>
          <w:szCs w:val="22"/>
        </w:rPr>
        <w:t>2.2.3. gaunu(-a) iš pirkimo procedūrose dalyvaujančio juridinio asmens bet kokios rūšies pajamų;</w:t>
      </w:r>
    </w:p>
    <w:p w:rsidR="00F56824" w:rsidRDefault="00F56824" w:rsidP="00F56824">
      <w:pPr>
        <w:widowControl w:val="0"/>
        <w:tabs>
          <w:tab w:val="right" w:leader="underscore" w:pos="9071"/>
        </w:tabs>
        <w:suppressAutoHyphens/>
        <w:ind w:firstLine="720"/>
        <w:jc w:val="both"/>
        <w:textAlignment w:val="baseline"/>
        <w:rPr>
          <w:szCs w:val="22"/>
        </w:rPr>
      </w:pPr>
      <w:r>
        <w:rPr>
          <w:rFonts w:eastAsia="Calibri"/>
          <w:szCs w:val="22"/>
        </w:rPr>
        <w:t>2.3. dėl bet kokių kitų aplinkybių negaliu laikytis 1 punkte nustatytų principų.</w:t>
      </w:r>
    </w:p>
    <w:p w:rsidR="00F56824" w:rsidRDefault="00F56824" w:rsidP="00F56824">
      <w:pPr>
        <w:widowControl w:val="0"/>
        <w:suppressAutoHyphens/>
        <w:ind w:firstLine="720"/>
        <w:jc w:val="both"/>
        <w:textAlignment w:val="baseline"/>
        <w:rPr>
          <w:rFonts w:eastAsia="Calibri"/>
          <w:szCs w:val="22"/>
        </w:rPr>
      </w:pPr>
      <w:r>
        <w:rPr>
          <w:rFonts w:eastAsia="Calibri"/>
          <w:szCs w:val="22"/>
        </w:rPr>
        <w:t>3. Man išaiškinta, kad:</w:t>
      </w:r>
    </w:p>
    <w:p w:rsidR="00F56824" w:rsidRDefault="00F56824" w:rsidP="00F56824">
      <w:pPr>
        <w:widowControl w:val="0"/>
        <w:tabs>
          <w:tab w:val="left" w:pos="993"/>
          <w:tab w:val="left" w:pos="1276"/>
          <w:tab w:val="left" w:pos="1418"/>
        </w:tabs>
        <w:suppressAutoHyphens/>
        <w:ind w:firstLine="720"/>
        <w:jc w:val="both"/>
        <w:textAlignment w:val="baseline"/>
        <w:rPr>
          <w:rFonts w:eastAsia="Calibri"/>
          <w:szCs w:val="22"/>
        </w:rPr>
      </w:pPr>
      <w:r>
        <w:rPr>
          <w:rFonts w:eastAsia="Calibri"/>
          <w:szCs w:val="22"/>
        </w:rPr>
        <w:t>3.1. man artimi asmenys yra: sutuoktinis, mano ir mano sutuoktinio tėvai (įtėviai), vaikai (įvaikiai), broliai (įbroliai), seserys (įseserės), seneliai, vaikaičiai ir jų sutuoktiniai;</w:t>
      </w:r>
    </w:p>
    <w:p w:rsidR="00F56824" w:rsidRDefault="00F56824" w:rsidP="00F56824">
      <w:pPr>
        <w:widowControl w:val="0"/>
        <w:tabs>
          <w:tab w:val="left" w:pos="1134"/>
          <w:tab w:val="left" w:pos="1276"/>
          <w:tab w:val="left" w:pos="1418"/>
        </w:tabs>
        <w:suppressAutoHyphens/>
        <w:ind w:firstLine="720"/>
        <w:jc w:val="both"/>
        <w:textAlignment w:val="baseline"/>
        <w:rPr>
          <w:szCs w:val="22"/>
        </w:rPr>
      </w:pPr>
      <w:r>
        <w:rPr>
          <w:rFonts w:eastAsia="Calibri"/>
          <w:szCs w:val="22"/>
        </w:rPr>
        <w:t xml:space="preserve">3.2. </w:t>
      </w:r>
      <w:r>
        <w:rPr>
          <w:szCs w:val="22"/>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F56824" w:rsidRDefault="00F56824" w:rsidP="00F56824">
      <w:pPr>
        <w:widowControl w:val="0"/>
        <w:suppressAutoHyphens/>
        <w:ind w:firstLine="720"/>
        <w:jc w:val="both"/>
        <w:textAlignment w:val="baseline"/>
        <w:rPr>
          <w:szCs w:val="22"/>
        </w:rPr>
      </w:pPr>
      <w:r>
        <w:rPr>
          <w:szCs w:val="22"/>
        </w:rPr>
        <w:t>3.3. turiu užpildyti privačių interesų deklaraciją, kaip tai numato Lietuvos Respublikos viešųjų ir privačių interesų derinimo valstybinėje tarnyboje įstatymas.*</w:t>
      </w:r>
    </w:p>
    <w:p w:rsidR="00F56824" w:rsidRDefault="00F56824" w:rsidP="00F56824">
      <w:pPr>
        <w:widowControl w:val="0"/>
        <w:suppressAutoHyphens/>
        <w:ind w:firstLine="567"/>
        <w:jc w:val="both"/>
        <w:textAlignment w:val="baseline"/>
        <w:rPr>
          <w:szCs w:val="22"/>
          <w:shd w:val="clear" w:color="auto" w:fill="008000"/>
        </w:rPr>
      </w:pPr>
    </w:p>
    <w:p w:rsidR="00F56824" w:rsidRDefault="00F56824" w:rsidP="00F56824">
      <w:pPr>
        <w:suppressAutoHyphens/>
        <w:textAlignment w:val="baseline"/>
        <w:rPr>
          <w:sz w:val="16"/>
          <w:szCs w:val="16"/>
        </w:rPr>
      </w:pPr>
      <w:r>
        <w:rPr>
          <w:sz w:val="16"/>
          <w:szCs w:val="16"/>
        </w:rPr>
        <w:t>* Šis reikalavimas taikomas viešojo pirkimo komisijos nariams, asmenims, perkančiosios organizacijos vadovo paskirtiems atlikti supaprastintus viešuosius pirkimus, ir viešųjų pirkimų procedūrose dalyvaujantiems ekspertams nuo 2018 m. sausio 1 d.</w:t>
      </w:r>
    </w:p>
    <w:p w:rsidR="00F56824" w:rsidRDefault="00F56824" w:rsidP="00F56824">
      <w:pPr>
        <w:widowControl w:val="0"/>
        <w:suppressAutoHyphens/>
        <w:textAlignment w:val="baseline"/>
        <w:rPr>
          <w:rFonts w:eastAsia="Calibri"/>
        </w:rPr>
      </w:pPr>
    </w:p>
    <w:p w:rsidR="00F56824" w:rsidRDefault="00F56824" w:rsidP="00F56824">
      <w:pPr>
        <w:widowControl w:val="0"/>
        <w:suppressAutoHyphens/>
        <w:textAlignment w:val="baseline"/>
        <w:rPr>
          <w:rFonts w:eastAsia="Calibri"/>
        </w:rPr>
      </w:pPr>
    </w:p>
    <w:p w:rsidR="00F56824" w:rsidRDefault="00F56824" w:rsidP="00F56824">
      <w:pPr>
        <w:widowControl w:val="0"/>
        <w:suppressAutoHyphens/>
        <w:textAlignment w:val="baseline"/>
        <w:rPr>
          <w:rFonts w:eastAsia="Calibri"/>
        </w:rPr>
      </w:pPr>
      <w:r>
        <w:rPr>
          <w:rFonts w:eastAsia="Calibri"/>
        </w:rPr>
        <w:t>________________________________________</w:t>
      </w:r>
      <w:r>
        <w:rPr>
          <w:rFonts w:eastAsia="Calibri"/>
        </w:rPr>
        <w:tab/>
        <w:t xml:space="preserve">                   ___________________                 </w:t>
      </w:r>
    </w:p>
    <w:p w:rsidR="00F56824" w:rsidRDefault="00F56824" w:rsidP="00F56824">
      <w:pPr>
        <w:widowControl w:val="0"/>
        <w:suppressAutoHyphens/>
        <w:textAlignment w:val="baseline"/>
        <w:rPr>
          <w:rFonts w:eastAsia="Calibri"/>
        </w:rPr>
      </w:pPr>
    </w:p>
    <w:p w:rsidR="00F56824" w:rsidRDefault="00F56824" w:rsidP="00F56824">
      <w:pPr>
        <w:widowControl w:val="0"/>
        <w:suppressAutoHyphens/>
        <w:textAlignment w:val="baseline"/>
      </w:pPr>
      <w:r>
        <w:rPr>
          <w:rFonts w:eastAsia="Calibri"/>
        </w:rPr>
        <w:t xml:space="preserve"> </w:t>
      </w:r>
      <w:r>
        <w:rPr>
          <w:rFonts w:eastAsia="Calibri"/>
          <w:iCs/>
        </w:rPr>
        <w:t>(Viešajame pirkime ar pirkime                                     (Parašas)(Vardas ir pavardė)</w:t>
      </w:r>
    </w:p>
    <w:p w:rsidR="00F56824" w:rsidRDefault="00F56824" w:rsidP="00F56824">
      <w:pPr>
        <w:widowControl w:val="0"/>
        <w:tabs>
          <w:tab w:val="left" w:pos="142"/>
          <w:tab w:val="left" w:pos="284"/>
          <w:tab w:val="left" w:pos="851"/>
          <w:tab w:val="left" w:pos="1134"/>
        </w:tabs>
        <w:suppressAutoHyphens/>
        <w:jc w:val="both"/>
        <w:textAlignment w:val="baseline"/>
      </w:pPr>
      <w:r>
        <w:rPr>
          <w:rFonts w:eastAsia="Calibri"/>
          <w:iCs/>
        </w:rPr>
        <w:t xml:space="preserve">atliekamų pareigų pavadinimas)        </w:t>
      </w:r>
    </w:p>
    <w:p w:rsidR="00896AEA" w:rsidRDefault="00896AEA" w:rsidP="00645F5A">
      <w:pPr>
        <w:pStyle w:val="Bodytext"/>
        <w:spacing w:line="240" w:lineRule="auto"/>
        <w:ind w:left="5040" w:firstLine="720"/>
        <w:rPr>
          <w:iCs/>
          <w:noProof/>
          <w:color w:val="auto"/>
          <w:highlight w:val="yellow"/>
        </w:rPr>
      </w:pPr>
    </w:p>
    <w:p w:rsidR="00896AEA" w:rsidRDefault="00E214EB" w:rsidP="00F56824">
      <w:pPr>
        <w:pStyle w:val="Bodytext"/>
        <w:spacing w:line="240" w:lineRule="auto"/>
        <w:ind w:left="5040" w:firstLine="720"/>
        <w:rPr>
          <w:rFonts w:eastAsia="Calibri"/>
        </w:rPr>
      </w:pPr>
      <w:r w:rsidRPr="00DD1A16">
        <w:rPr>
          <w:iCs/>
          <w:noProof/>
          <w:color w:val="auto"/>
          <w:highlight w:val="yellow"/>
        </w:rPr>
        <w:t xml:space="preserve"> </w:t>
      </w:r>
    </w:p>
    <w:p w:rsidR="00DA1A20" w:rsidRDefault="00DA1A20" w:rsidP="00A25453">
      <w:pPr>
        <w:pStyle w:val="Bodytext"/>
        <w:spacing w:line="240" w:lineRule="auto"/>
        <w:ind w:left="6237" w:firstLine="0"/>
        <w:rPr>
          <w:iCs/>
          <w:noProof/>
          <w:color w:val="auto"/>
        </w:rPr>
      </w:pPr>
    </w:p>
    <w:p w:rsidR="00177D2A" w:rsidRDefault="00177D2A" w:rsidP="00702954">
      <w:pPr>
        <w:pStyle w:val="Bodytext"/>
        <w:spacing w:line="240" w:lineRule="auto"/>
        <w:ind w:left="5517" w:firstLine="720"/>
        <w:rPr>
          <w:iCs/>
          <w:noProof/>
          <w:color w:val="auto"/>
        </w:rPr>
      </w:pPr>
    </w:p>
    <w:p w:rsidR="00177D2A" w:rsidRDefault="00177D2A" w:rsidP="00702954">
      <w:pPr>
        <w:pStyle w:val="Bodytext"/>
        <w:spacing w:line="240" w:lineRule="auto"/>
        <w:ind w:left="5517" w:firstLine="720"/>
        <w:rPr>
          <w:iCs/>
          <w:noProof/>
          <w:color w:val="auto"/>
        </w:rPr>
      </w:pPr>
    </w:p>
    <w:p w:rsidR="00177D2A" w:rsidRDefault="00177D2A" w:rsidP="00702954">
      <w:pPr>
        <w:pStyle w:val="Bodytext"/>
        <w:spacing w:line="240" w:lineRule="auto"/>
        <w:ind w:left="5517" w:firstLine="720"/>
        <w:rPr>
          <w:iCs/>
          <w:noProof/>
          <w:color w:val="auto"/>
        </w:rPr>
      </w:pPr>
    </w:p>
    <w:p w:rsidR="00177D2A" w:rsidRDefault="00177D2A" w:rsidP="00702954">
      <w:pPr>
        <w:pStyle w:val="Bodytext"/>
        <w:spacing w:line="240" w:lineRule="auto"/>
        <w:ind w:left="5517" w:firstLine="720"/>
        <w:rPr>
          <w:iCs/>
          <w:noProof/>
          <w:color w:val="auto"/>
        </w:rPr>
      </w:pPr>
    </w:p>
    <w:p w:rsidR="00645F5A" w:rsidRDefault="00645F5A" w:rsidP="00702954">
      <w:pPr>
        <w:pStyle w:val="Bodytext"/>
        <w:spacing w:line="240" w:lineRule="auto"/>
        <w:ind w:left="5517" w:firstLine="720"/>
        <w:rPr>
          <w:iCs/>
          <w:noProof/>
          <w:color w:val="auto"/>
        </w:rPr>
      </w:pPr>
      <w:r>
        <w:rPr>
          <w:iCs/>
          <w:noProof/>
          <w:color w:val="auto"/>
        </w:rPr>
        <w:lastRenderedPageBreak/>
        <w:t>Plungės lopšelio-darželio</w:t>
      </w:r>
    </w:p>
    <w:p w:rsidR="00A25453" w:rsidRPr="00500F75" w:rsidRDefault="00A25453" w:rsidP="00645F5A">
      <w:pPr>
        <w:pStyle w:val="Bodytext"/>
        <w:spacing w:line="240" w:lineRule="auto"/>
        <w:ind w:left="5517" w:firstLine="720"/>
        <w:rPr>
          <w:iCs/>
          <w:noProof/>
          <w:color w:val="auto"/>
        </w:rPr>
      </w:pPr>
      <w:r w:rsidRPr="00500F75">
        <w:rPr>
          <w:iCs/>
          <w:noProof/>
          <w:color w:val="auto"/>
        </w:rPr>
        <w:t xml:space="preserve">supaprastintų viešųjų pirkimų </w:t>
      </w:r>
      <w:r w:rsidR="00DA1A20">
        <w:rPr>
          <w:iCs/>
          <w:noProof/>
          <w:color w:val="auto"/>
        </w:rPr>
        <w:t xml:space="preserve">organizavimo </w:t>
      </w:r>
      <w:r w:rsidRPr="00500F75">
        <w:rPr>
          <w:iCs/>
          <w:noProof/>
          <w:color w:val="auto"/>
        </w:rPr>
        <w:t xml:space="preserve">taisyklių </w:t>
      </w:r>
    </w:p>
    <w:p w:rsidR="00A25453" w:rsidRPr="00500F75" w:rsidRDefault="001845C7" w:rsidP="00A25453">
      <w:pPr>
        <w:pStyle w:val="Bodytext"/>
        <w:spacing w:line="240" w:lineRule="auto"/>
        <w:ind w:left="6237" w:firstLine="0"/>
        <w:rPr>
          <w:iCs/>
          <w:noProof/>
          <w:color w:val="auto"/>
        </w:rPr>
      </w:pPr>
      <w:r>
        <w:rPr>
          <w:iCs/>
          <w:noProof/>
          <w:color w:val="auto"/>
        </w:rPr>
        <w:t>5</w:t>
      </w:r>
      <w:r w:rsidR="00A25453" w:rsidRPr="00500F75">
        <w:rPr>
          <w:iCs/>
          <w:noProof/>
          <w:color w:val="auto"/>
        </w:rPr>
        <w:t xml:space="preserve"> priedas</w:t>
      </w:r>
    </w:p>
    <w:p w:rsidR="00A25453" w:rsidRPr="0069288C" w:rsidRDefault="00A25453" w:rsidP="00A25453">
      <w:pPr>
        <w:shd w:val="clear" w:color="auto" w:fill="FFFFFF"/>
        <w:ind w:left="5256" w:firstLine="504"/>
        <w:jc w:val="both"/>
        <w:rPr>
          <w:noProof/>
          <w:color w:val="FF0000"/>
          <w:spacing w:val="-1"/>
          <w:sz w:val="20"/>
        </w:rPr>
      </w:pPr>
    </w:p>
    <w:p w:rsidR="005C632C" w:rsidRPr="0069288C" w:rsidRDefault="005C632C" w:rsidP="004D625D">
      <w:pPr>
        <w:jc w:val="both"/>
        <w:rPr>
          <w:noProof/>
          <w:color w:val="FF0000"/>
          <w:sz w:val="24"/>
          <w:szCs w:val="24"/>
        </w:rPr>
      </w:pPr>
    </w:p>
    <w:p w:rsidR="00FB695E" w:rsidRPr="00933A7F" w:rsidRDefault="00645F5A" w:rsidP="004B04D7">
      <w:pPr>
        <w:jc w:val="center"/>
        <w:rPr>
          <w:b/>
          <w:caps/>
          <w:noProof/>
          <w:sz w:val="24"/>
          <w:szCs w:val="24"/>
        </w:rPr>
      </w:pPr>
      <w:r>
        <w:rPr>
          <w:b/>
          <w:caps/>
          <w:noProof/>
          <w:sz w:val="24"/>
          <w:szCs w:val="24"/>
        </w:rPr>
        <w:t>Plungės lopšelio- darželio ,,Pasaka‘‘</w:t>
      </w:r>
    </w:p>
    <w:p w:rsidR="00FB695E" w:rsidRPr="00933A7F" w:rsidRDefault="00FB695E" w:rsidP="00FB695E">
      <w:pPr>
        <w:ind w:right="-999"/>
        <w:jc w:val="both"/>
        <w:rPr>
          <w:noProof/>
          <w:sz w:val="24"/>
          <w:szCs w:val="24"/>
        </w:rPr>
      </w:pPr>
    </w:p>
    <w:p w:rsidR="00FB695E" w:rsidRPr="00933A7F" w:rsidRDefault="00FB695E" w:rsidP="00FB695E">
      <w:pPr>
        <w:ind w:right="-999"/>
        <w:jc w:val="both"/>
        <w:rPr>
          <w:b/>
          <w:noProof/>
          <w:sz w:val="24"/>
          <w:szCs w:val="24"/>
        </w:rPr>
      </w:pPr>
      <w:r w:rsidRPr="00933A7F">
        <w:rPr>
          <w:noProof/>
          <w:sz w:val="24"/>
          <w:szCs w:val="24"/>
        </w:rPr>
        <w:t>________________________________________________________________________________</w:t>
      </w:r>
    </w:p>
    <w:p w:rsidR="00FB695E" w:rsidRPr="00933A7F" w:rsidRDefault="00FB695E" w:rsidP="00FB695E">
      <w:pPr>
        <w:spacing w:line="240" w:lineRule="atLeast"/>
        <w:jc w:val="center"/>
        <w:rPr>
          <w:i/>
          <w:noProof/>
          <w:sz w:val="24"/>
          <w:szCs w:val="24"/>
        </w:rPr>
      </w:pPr>
      <w:r w:rsidRPr="00933A7F">
        <w:rPr>
          <w:noProof/>
          <w:sz w:val="24"/>
          <w:szCs w:val="24"/>
        </w:rPr>
        <w:t>(</w:t>
      </w:r>
      <w:r>
        <w:rPr>
          <w:i/>
          <w:noProof/>
          <w:sz w:val="24"/>
          <w:szCs w:val="24"/>
        </w:rPr>
        <w:t>Asmens, dalyvaujančio/vykdančio viešojo pirkimo procedūrose(-as),</w:t>
      </w:r>
      <w:r w:rsidRPr="00933A7F">
        <w:rPr>
          <w:i/>
          <w:noProof/>
          <w:sz w:val="24"/>
          <w:szCs w:val="24"/>
        </w:rPr>
        <w:t xml:space="preserve"> vardas ir pavardė)</w:t>
      </w:r>
    </w:p>
    <w:p w:rsidR="004D625D" w:rsidRDefault="004D625D" w:rsidP="00FB695E">
      <w:pPr>
        <w:ind w:right="-999"/>
        <w:rPr>
          <w:b/>
          <w:noProof/>
          <w:sz w:val="24"/>
          <w:szCs w:val="24"/>
        </w:rPr>
      </w:pPr>
    </w:p>
    <w:p w:rsidR="00A3299C" w:rsidRDefault="00A3299C" w:rsidP="00FB695E">
      <w:pPr>
        <w:ind w:right="-999"/>
        <w:rPr>
          <w:b/>
          <w:noProof/>
          <w:sz w:val="24"/>
          <w:szCs w:val="24"/>
        </w:rPr>
      </w:pPr>
    </w:p>
    <w:p w:rsidR="00A3299C" w:rsidRPr="007C0C0F" w:rsidRDefault="00A3299C" w:rsidP="00A3299C">
      <w:pPr>
        <w:pStyle w:val="CentrBoldm"/>
        <w:rPr>
          <w:rFonts w:ascii="Times New Roman" w:hAnsi="Times New Roman"/>
          <w:caps/>
          <w:sz w:val="24"/>
          <w:szCs w:val="24"/>
          <w:lang w:val="lt-LT"/>
        </w:rPr>
      </w:pPr>
      <w:r w:rsidRPr="007C0C0F">
        <w:rPr>
          <w:rFonts w:ascii="Times New Roman" w:hAnsi="Times New Roman"/>
          <w:sz w:val="24"/>
          <w:szCs w:val="24"/>
          <w:lang w:val="lt-LT"/>
        </w:rPr>
        <w:t>KONFIDENCIALUMO PASIŽADĖJIMAS</w:t>
      </w:r>
    </w:p>
    <w:p w:rsidR="00A3299C" w:rsidRPr="007C0C0F" w:rsidRDefault="00A3299C" w:rsidP="00A3299C">
      <w:pPr>
        <w:pStyle w:val="CentrBoldm"/>
        <w:rPr>
          <w:rFonts w:ascii="Times New Roman" w:hAnsi="Times New Roman"/>
          <w:sz w:val="24"/>
          <w:szCs w:val="24"/>
          <w:lang w:val="lt-LT"/>
        </w:rPr>
      </w:pPr>
    </w:p>
    <w:p w:rsidR="00A3299C" w:rsidRPr="007C0C0F" w:rsidRDefault="00A3299C" w:rsidP="00A3299C">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20__ m.________________ d.</w:t>
      </w:r>
    </w:p>
    <w:p w:rsidR="00A3299C" w:rsidRPr="007C0C0F" w:rsidRDefault="00A3299C" w:rsidP="00A3299C">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 _________</w:t>
      </w:r>
    </w:p>
    <w:p w:rsidR="00A3299C" w:rsidRPr="007C0C0F" w:rsidRDefault="00A3299C" w:rsidP="00A3299C">
      <w:pPr>
        <w:pStyle w:val="CentrBoldm"/>
        <w:rPr>
          <w:rFonts w:ascii="Times New Roman" w:hAnsi="Times New Roman"/>
          <w:sz w:val="24"/>
          <w:szCs w:val="24"/>
          <w:lang w:val="lt-LT"/>
        </w:rPr>
      </w:pPr>
      <w:r w:rsidRPr="007C0C0F">
        <w:rPr>
          <w:rFonts w:ascii="Times New Roman" w:hAnsi="Times New Roman"/>
          <w:b w:val="0"/>
          <w:bCs w:val="0"/>
          <w:i/>
          <w:iCs/>
          <w:sz w:val="24"/>
          <w:szCs w:val="24"/>
          <w:lang w:val="lt-LT"/>
        </w:rPr>
        <w:t>(</w:t>
      </w:r>
      <w:r>
        <w:rPr>
          <w:rFonts w:ascii="Times New Roman" w:hAnsi="Times New Roman"/>
          <w:b w:val="0"/>
          <w:bCs w:val="0"/>
          <w:i/>
          <w:iCs/>
          <w:sz w:val="24"/>
          <w:szCs w:val="24"/>
          <w:lang w:val="lt-LT"/>
        </w:rPr>
        <w:t>v</w:t>
      </w:r>
      <w:r w:rsidRPr="007C0C0F">
        <w:rPr>
          <w:rFonts w:ascii="Times New Roman" w:hAnsi="Times New Roman"/>
          <w:b w:val="0"/>
          <w:bCs w:val="0"/>
          <w:i/>
          <w:iCs/>
          <w:sz w:val="24"/>
          <w:szCs w:val="24"/>
          <w:lang w:val="lt-LT"/>
        </w:rPr>
        <w:t>ietovės pavadinimas)</w:t>
      </w:r>
    </w:p>
    <w:p w:rsidR="00A3299C" w:rsidRDefault="00A3299C" w:rsidP="00A3299C">
      <w:pPr>
        <w:pStyle w:val="Bodytext"/>
        <w:spacing w:line="240" w:lineRule="auto"/>
        <w:rPr>
          <w:color w:val="auto"/>
          <w:sz w:val="24"/>
          <w:szCs w:val="24"/>
        </w:rPr>
      </w:pPr>
    </w:p>
    <w:p w:rsidR="00003A54" w:rsidRPr="007C0C0F" w:rsidRDefault="00003A54" w:rsidP="00A3299C">
      <w:pPr>
        <w:pStyle w:val="Bodytext"/>
        <w:spacing w:line="240" w:lineRule="auto"/>
        <w:rPr>
          <w:color w:val="auto"/>
          <w:sz w:val="24"/>
          <w:szCs w:val="24"/>
        </w:rPr>
      </w:pPr>
    </w:p>
    <w:p w:rsidR="00A3299C" w:rsidRPr="007C0C0F" w:rsidRDefault="00003A54" w:rsidP="00A3299C">
      <w:pPr>
        <w:pStyle w:val="Bodytext"/>
        <w:spacing w:line="240" w:lineRule="auto"/>
        <w:ind w:firstLine="720"/>
        <w:rPr>
          <w:color w:val="auto"/>
          <w:sz w:val="24"/>
          <w:szCs w:val="24"/>
        </w:rPr>
      </w:pPr>
      <w:r>
        <w:rPr>
          <w:color w:val="auto"/>
          <w:sz w:val="24"/>
          <w:szCs w:val="24"/>
        </w:rPr>
        <w:t>Aš</w:t>
      </w:r>
      <w:r w:rsidR="00A3299C" w:rsidRPr="007C0C0F">
        <w:rPr>
          <w:color w:val="auto"/>
          <w:sz w:val="24"/>
          <w:szCs w:val="24"/>
        </w:rPr>
        <w:t xml:space="preserve"> ______________________________________, </w:t>
      </w:r>
    </w:p>
    <w:p w:rsidR="00A3299C" w:rsidRPr="007C0C0F" w:rsidRDefault="00A3299C" w:rsidP="00A3299C">
      <w:pPr>
        <w:pStyle w:val="Bodytext"/>
        <w:spacing w:line="240" w:lineRule="auto"/>
        <w:ind w:firstLine="720"/>
        <w:rPr>
          <w:i/>
          <w:iCs/>
          <w:color w:val="auto"/>
          <w:sz w:val="24"/>
          <w:szCs w:val="24"/>
        </w:rPr>
      </w:pPr>
      <w:r w:rsidRPr="007C0C0F">
        <w:rPr>
          <w:i/>
          <w:iCs/>
          <w:color w:val="auto"/>
          <w:sz w:val="24"/>
          <w:szCs w:val="24"/>
        </w:rPr>
        <w:tab/>
      </w:r>
      <w:r w:rsidRPr="007C0C0F">
        <w:rPr>
          <w:i/>
          <w:iCs/>
          <w:color w:val="auto"/>
          <w:sz w:val="24"/>
          <w:szCs w:val="24"/>
        </w:rPr>
        <w:tab/>
        <w:t>(</w:t>
      </w:r>
      <w:r w:rsidR="00003A54" w:rsidRPr="00933A7F">
        <w:rPr>
          <w:i/>
          <w:noProof/>
          <w:sz w:val="24"/>
          <w:szCs w:val="24"/>
        </w:rPr>
        <w:t>vardas ir pavardė</w:t>
      </w:r>
      <w:r w:rsidRPr="007C0C0F">
        <w:rPr>
          <w:i/>
          <w:iCs/>
          <w:color w:val="auto"/>
          <w:sz w:val="24"/>
          <w:szCs w:val="24"/>
        </w:rPr>
        <w:t>)</w:t>
      </w:r>
    </w:p>
    <w:p w:rsidR="00A3299C" w:rsidRPr="007C0C0F" w:rsidRDefault="00A3299C" w:rsidP="00A3299C">
      <w:pPr>
        <w:pStyle w:val="Bodytext"/>
        <w:spacing w:line="240" w:lineRule="auto"/>
        <w:ind w:firstLine="720"/>
        <w:rPr>
          <w:color w:val="auto"/>
          <w:sz w:val="24"/>
          <w:szCs w:val="24"/>
        </w:rPr>
      </w:pPr>
      <w:r w:rsidRPr="007C0C0F">
        <w:rPr>
          <w:color w:val="auto"/>
          <w:sz w:val="24"/>
          <w:szCs w:val="24"/>
        </w:rPr>
        <w:t>1. Pasižadu:</w:t>
      </w:r>
    </w:p>
    <w:p w:rsidR="00A3299C" w:rsidRPr="00003A54" w:rsidRDefault="00A3299C" w:rsidP="00A3299C">
      <w:pPr>
        <w:pStyle w:val="Bodytext"/>
        <w:spacing w:line="240" w:lineRule="auto"/>
        <w:ind w:firstLine="720"/>
        <w:rPr>
          <w:color w:val="auto"/>
          <w:sz w:val="24"/>
          <w:szCs w:val="24"/>
        </w:rPr>
      </w:pPr>
      <w:r w:rsidRPr="007C0C0F">
        <w:rPr>
          <w:color w:val="auto"/>
          <w:sz w:val="24"/>
          <w:szCs w:val="24"/>
        </w:rPr>
        <w:t>1.1. saugoti ir tik įstatymų ir kitų teisės aktų nustatytais tikslais ir tvarka naudoti visą su pirkimu susijusią inf</w:t>
      </w:r>
      <w:r w:rsidR="00003A54">
        <w:rPr>
          <w:color w:val="auto"/>
          <w:sz w:val="24"/>
          <w:szCs w:val="24"/>
        </w:rPr>
        <w:t>ormaciją, kuri man taps žinoma</w:t>
      </w:r>
      <w:r>
        <w:rPr>
          <w:color w:val="auto"/>
          <w:sz w:val="24"/>
          <w:szCs w:val="24"/>
        </w:rPr>
        <w:t>;</w:t>
      </w:r>
    </w:p>
    <w:p w:rsidR="00A3299C" w:rsidRPr="007C0C0F" w:rsidRDefault="00A3299C" w:rsidP="00A3299C">
      <w:pPr>
        <w:pStyle w:val="Bodytext"/>
        <w:spacing w:line="240" w:lineRule="auto"/>
        <w:ind w:firstLine="720"/>
        <w:rPr>
          <w:color w:val="auto"/>
          <w:sz w:val="24"/>
          <w:szCs w:val="24"/>
        </w:rPr>
      </w:pPr>
      <w:r w:rsidRPr="007C0C0F">
        <w:rPr>
          <w:color w:val="auto"/>
          <w:sz w:val="24"/>
          <w:szCs w:val="24"/>
        </w:rPr>
        <w:t>1.2. man patikėtus dokumentus saugoti tokiu būdu, kad tretieji asmenys neturėtų galimybės su jais susipažinti ar pasinaudoti;</w:t>
      </w:r>
    </w:p>
    <w:p w:rsidR="00A3299C" w:rsidRPr="007C0C0F" w:rsidRDefault="00A3299C" w:rsidP="00A3299C">
      <w:pPr>
        <w:pStyle w:val="Bodytext"/>
        <w:spacing w:line="240" w:lineRule="auto"/>
        <w:ind w:firstLine="720"/>
        <w:rPr>
          <w:color w:val="auto"/>
          <w:sz w:val="24"/>
          <w:szCs w:val="24"/>
        </w:rPr>
      </w:pPr>
      <w:r w:rsidRPr="007C0C0F">
        <w:rPr>
          <w:color w:val="auto"/>
          <w:sz w:val="24"/>
          <w:szCs w:val="24"/>
        </w:rPr>
        <w:t>1.3. nepasilikti jokių man pateiktų dokumentų kopijų.</w:t>
      </w:r>
    </w:p>
    <w:p w:rsidR="00A3299C" w:rsidRPr="007C0C0F" w:rsidRDefault="00A3299C" w:rsidP="00A3299C">
      <w:pPr>
        <w:pStyle w:val="Bodytext"/>
        <w:spacing w:line="240" w:lineRule="auto"/>
        <w:ind w:firstLine="720"/>
        <w:rPr>
          <w:color w:val="auto"/>
          <w:sz w:val="24"/>
          <w:szCs w:val="24"/>
        </w:rPr>
      </w:pPr>
      <w:r w:rsidRPr="007C0C0F">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A3299C" w:rsidRPr="00BB0D3E" w:rsidRDefault="00A3299C" w:rsidP="00A3299C">
      <w:pPr>
        <w:pStyle w:val="Bodytext"/>
        <w:spacing w:line="240" w:lineRule="auto"/>
        <w:ind w:firstLine="720"/>
        <w:rPr>
          <w:color w:val="auto"/>
          <w:sz w:val="24"/>
          <w:szCs w:val="24"/>
        </w:rPr>
      </w:pPr>
      <w:r w:rsidRPr="007C0C0F">
        <w:rPr>
          <w:color w:val="auto"/>
          <w:sz w:val="24"/>
          <w:szCs w:val="24"/>
        </w:rPr>
        <w:t>3. Man išaiškinta</w:t>
      </w:r>
      <w:r w:rsidRPr="00BB0D3E">
        <w:rPr>
          <w:color w:val="auto"/>
          <w:sz w:val="24"/>
          <w:szCs w:val="24"/>
        </w:rPr>
        <w:t>, kad konfidencialią informaciją sudaro:</w:t>
      </w:r>
    </w:p>
    <w:p w:rsidR="00A3299C" w:rsidRPr="00BB0D3E" w:rsidRDefault="00A3299C" w:rsidP="00A3299C">
      <w:pPr>
        <w:pStyle w:val="Bodytext"/>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rsidR="00A3299C" w:rsidRPr="00BB0D3E" w:rsidRDefault="00A3299C" w:rsidP="00A3299C">
      <w:pPr>
        <w:pStyle w:val="Bodytext"/>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A3299C" w:rsidRPr="00BB0D3E" w:rsidRDefault="00A3299C" w:rsidP="00A3299C">
      <w:pPr>
        <w:pStyle w:val="Bodytext"/>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rsidR="00A3299C" w:rsidRDefault="00A3299C" w:rsidP="00A3299C">
      <w:pPr>
        <w:pStyle w:val="Bodytext"/>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rsidR="00A3299C" w:rsidRPr="00BB0D3E" w:rsidRDefault="00A3299C" w:rsidP="00A3299C">
      <w:pPr>
        <w:pStyle w:val="Bodytext"/>
        <w:spacing w:line="240" w:lineRule="auto"/>
        <w:ind w:firstLine="720"/>
        <w:rPr>
          <w:color w:val="auto"/>
          <w:sz w:val="24"/>
          <w:szCs w:val="24"/>
        </w:rPr>
      </w:pPr>
    </w:p>
    <w:p w:rsidR="00FB695E" w:rsidRPr="00933A7F" w:rsidRDefault="00FB695E" w:rsidP="00FB695E">
      <w:pPr>
        <w:ind w:right="-999"/>
        <w:rPr>
          <w:b/>
          <w:noProof/>
          <w:sz w:val="24"/>
          <w:szCs w:val="24"/>
        </w:rPr>
      </w:pPr>
    </w:p>
    <w:p w:rsidR="004D625D" w:rsidRPr="00933A7F" w:rsidRDefault="004D625D" w:rsidP="004D625D">
      <w:pPr>
        <w:jc w:val="both"/>
        <w:rPr>
          <w:noProof/>
          <w:sz w:val="24"/>
          <w:szCs w:val="24"/>
        </w:rPr>
      </w:pPr>
      <w:r w:rsidRPr="00933A7F">
        <w:rPr>
          <w:noProof/>
          <w:sz w:val="24"/>
          <w:szCs w:val="24"/>
        </w:rPr>
        <w:t>___________________</w:t>
      </w:r>
      <w:r w:rsidRPr="00933A7F">
        <w:rPr>
          <w:noProof/>
          <w:sz w:val="24"/>
          <w:szCs w:val="24"/>
        </w:rPr>
        <w:tab/>
      </w:r>
      <w:r w:rsidRPr="00933A7F">
        <w:rPr>
          <w:noProof/>
          <w:sz w:val="24"/>
          <w:szCs w:val="24"/>
        </w:rPr>
        <w:tab/>
      </w:r>
      <w:r w:rsidRPr="00933A7F">
        <w:rPr>
          <w:noProof/>
          <w:sz w:val="24"/>
          <w:szCs w:val="24"/>
        </w:rPr>
        <w:tab/>
      </w:r>
      <w:r w:rsidRPr="00933A7F">
        <w:rPr>
          <w:noProof/>
          <w:sz w:val="24"/>
          <w:szCs w:val="24"/>
        </w:rPr>
        <w:tab/>
        <w:t>______________________________</w:t>
      </w:r>
    </w:p>
    <w:p w:rsidR="004D625D" w:rsidRPr="00933A7F" w:rsidRDefault="004D625D" w:rsidP="004D625D">
      <w:pPr>
        <w:pStyle w:val="Bodytext"/>
        <w:ind w:right="-716" w:firstLine="284"/>
        <w:rPr>
          <w:noProof/>
          <w:color w:val="auto"/>
          <w:sz w:val="24"/>
          <w:szCs w:val="24"/>
        </w:rPr>
      </w:pPr>
      <w:r w:rsidRPr="00933A7F">
        <w:rPr>
          <w:i/>
          <w:noProof/>
          <w:color w:val="auto"/>
          <w:sz w:val="24"/>
          <w:szCs w:val="24"/>
        </w:rPr>
        <w:t xml:space="preserve">      (Parašas)</w:t>
      </w:r>
      <w:r w:rsidRPr="00933A7F">
        <w:rPr>
          <w:i/>
          <w:noProof/>
          <w:color w:val="auto"/>
          <w:sz w:val="24"/>
          <w:szCs w:val="24"/>
        </w:rPr>
        <w:tab/>
      </w:r>
      <w:r w:rsidRPr="00933A7F">
        <w:rPr>
          <w:i/>
          <w:noProof/>
          <w:color w:val="auto"/>
          <w:sz w:val="24"/>
          <w:szCs w:val="24"/>
        </w:rPr>
        <w:tab/>
      </w:r>
      <w:r w:rsidRPr="00933A7F">
        <w:rPr>
          <w:i/>
          <w:noProof/>
          <w:color w:val="auto"/>
          <w:sz w:val="24"/>
          <w:szCs w:val="24"/>
        </w:rPr>
        <w:tab/>
      </w:r>
      <w:r w:rsidRPr="00933A7F">
        <w:rPr>
          <w:i/>
          <w:noProof/>
          <w:color w:val="auto"/>
          <w:sz w:val="24"/>
          <w:szCs w:val="24"/>
        </w:rPr>
        <w:tab/>
      </w:r>
      <w:r w:rsidRPr="00933A7F">
        <w:rPr>
          <w:i/>
          <w:noProof/>
          <w:color w:val="auto"/>
          <w:sz w:val="24"/>
          <w:szCs w:val="24"/>
        </w:rPr>
        <w:tab/>
        <w:t xml:space="preserve"> (Vardas, pavardė)</w:t>
      </w:r>
    </w:p>
    <w:p w:rsidR="00A3299C" w:rsidRDefault="00A3299C" w:rsidP="00A3299C">
      <w:pPr>
        <w:pStyle w:val="Linija"/>
        <w:spacing w:line="240" w:lineRule="auto"/>
        <w:rPr>
          <w:noProof/>
          <w:color w:val="auto"/>
          <w:sz w:val="24"/>
          <w:szCs w:val="24"/>
        </w:rPr>
      </w:pPr>
    </w:p>
    <w:p w:rsidR="00A3299C" w:rsidRDefault="00A3299C" w:rsidP="00A3299C">
      <w:pPr>
        <w:pStyle w:val="Linija"/>
        <w:spacing w:line="240" w:lineRule="auto"/>
        <w:rPr>
          <w:noProof/>
          <w:color w:val="auto"/>
          <w:sz w:val="24"/>
          <w:szCs w:val="24"/>
        </w:rPr>
      </w:pPr>
    </w:p>
    <w:p w:rsidR="00A3299C" w:rsidRPr="00933A7F" w:rsidRDefault="00A3299C" w:rsidP="00A3299C">
      <w:pPr>
        <w:pStyle w:val="Linija"/>
        <w:spacing w:line="240" w:lineRule="auto"/>
        <w:rPr>
          <w:noProof/>
          <w:color w:val="auto"/>
          <w:sz w:val="24"/>
          <w:szCs w:val="24"/>
        </w:rPr>
      </w:pPr>
      <w:r w:rsidRPr="00933A7F">
        <w:rPr>
          <w:noProof/>
          <w:color w:val="auto"/>
          <w:sz w:val="24"/>
          <w:szCs w:val="24"/>
        </w:rPr>
        <w:t>___________________</w:t>
      </w:r>
    </w:p>
    <w:p w:rsidR="00A3299C" w:rsidRPr="00933A7F" w:rsidRDefault="00A3299C" w:rsidP="00A3299C">
      <w:pPr>
        <w:pStyle w:val="Linija"/>
        <w:rPr>
          <w:noProof/>
          <w:color w:val="auto"/>
          <w:sz w:val="22"/>
        </w:rPr>
      </w:pPr>
    </w:p>
    <w:p w:rsidR="004D625D" w:rsidRPr="00933A7F" w:rsidRDefault="004D625D" w:rsidP="004D625D">
      <w:pPr>
        <w:jc w:val="both"/>
        <w:rPr>
          <w:noProof/>
          <w:sz w:val="24"/>
          <w:szCs w:val="24"/>
        </w:rPr>
      </w:pPr>
    </w:p>
    <w:sectPr w:rsidR="004D625D" w:rsidRPr="00933A7F" w:rsidSect="004A3717">
      <w:headerReference w:type="default" r:id="rId16"/>
      <w:pgSz w:w="11907" w:h="16840" w:code="9"/>
      <w:pgMar w:top="567" w:right="567" w:bottom="567" w:left="1134" w:header="851" w:footer="919" w:gutter="0"/>
      <w:pgNumType w:start="1"/>
      <w:cols w:space="1296"/>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853" w:rsidRDefault="00BE2853">
      <w:r>
        <w:separator/>
      </w:r>
    </w:p>
  </w:endnote>
  <w:endnote w:type="continuationSeparator" w:id="1">
    <w:p w:rsidR="00BE2853" w:rsidRDefault="00BE2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853" w:rsidRDefault="00BE2853">
      <w:r>
        <w:separator/>
      </w:r>
    </w:p>
  </w:footnote>
  <w:footnote w:type="continuationSeparator" w:id="1">
    <w:p w:rsidR="00BE2853" w:rsidRDefault="00BE2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C4" w:rsidRDefault="006452C6">
    <w:pPr>
      <w:pStyle w:val="Antrats"/>
      <w:jc w:val="center"/>
    </w:pPr>
    <w:fldSimple w:instr=" PAGE   \* MERGEFORMAT ">
      <w:r w:rsidR="006B0C17">
        <w:rPr>
          <w:noProof/>
        </w:rPr>
        <w:t>7</w:t>
      </w:r>
    </w:fldSimple>
  </w:p>
  <w:p w:rsidR="00FF42C4" w:rsidRDefault="00FF42C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C4" w:rsidRDefault="00FF42C4">
    <w:pPr>
      <w:pStyle w:val="Antrats"/>
      <w:jc w:val="center"/>
    </w:pPr>
  </w:p>
  <w:p w:rsidR="00FF42C4" w:rsidRDefault="00FF42C4">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C4" w:rsidRDefault="00FF42C4">
    <w:pPr>
      <w:pStyle w:val="Antrats"/>
      <w:jc w:val="center"/>
    </w:pPr>
  </w:p>
  <w:p w:rsidR="00FF42C4" w:rsidRDefault="00FF42C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9CD"/>
    <w:multiLevelType w:val="hybridMultilevel"/>
    <w:tmpl w:val="A1B05EE4"/>
    <w:lvl w:ilvl="0" w:tplc="D5687E74">
      <w:start w:val="22"/>
      <w:numFmt w:val="decimal"/>
      <w:lvlText w:val="%1."/>
      <w:lvlJc w:val="left"/>
      <w:pPr>
        <w:ind w:left="1215" w:hanging="360"/>
      </w:pPr>
      <w:rPr>
        <w:rFonts w:cs="Times New Roman" w:hint="default"/>
      </w:rPr>
    </w:lvl>
    <w:lvl w:ilvl="1" w:tplc="04270019">
      <w:start w:val="1"/>
      <w:numFmt w:val="lowerLetter"/>
      <w:lvlText w:val="%2."/>
      <w:lvlJc w:val="left"/>
      <w:pPr>
        <w:ind w:left="1935" w:hanging="360"/>
      </w:pPr>
      <w:rPr>
        <w:rFonts w:cs="Times New Roman"/>
      </w:rPr>
    </w:lvl>
    <w:lvl w:ilvl="2" w:tplc="CB3C4BD6">
      <w:start w:val="38"/>
      <w:numFmt w:val="decimal"/>
      <w:lvlText w:val="%3."/>
      <w:lvlJc w:val="left"/>
      <w:pPr>
        <w:ind w:left="2835" w:hanging="360"/>
      </w:pPr>
      <w:rPr>
        <w:rFonts w:cs="Times New Roman" w:hint="default"/>
      </w:rPr>
    </w:lvl>
    <w:lvl w:ilvl="3" w:tplc="0427000F">
      <w:start w:val="1"/>
      <w:numFmt w:val="decimal"/>
      <w:lvlText w:val="%4."/>
      <w:lvlJc w:val="left"/>
      <w:pPr>
        <w:ind w:left="3375" w:hanging="360"/>
      </w:pPr>
      <w:rPr>
        <w:rFonts w:cs="Times New Roman"/>
      </w:rPr>
    </w:lvl>
    <w:lvl w:ilvl="4" w:tplc="04270019">
      <w:start w:val="1"/>
      <w:numFmt w:val="lowerLetter"/>
      <w:lvlText w:val="%5."/>
      <w:lvlJc w:val="left"/>
      <w:pPr>
        <w:ind w:left="4095" w:hanging="360"/>
      </w:pPr>
      <w:rPr>
        <w:rFonts w:cs="Times New Roman"/>
      </w:rPr>
    </w:lvl>
    <w:lvl w:ilvl="5" w:tplc="0427001B">
      <w:start w:val="1"/>
      <w:numFmt w:val="lowerRoman"/>
      <w:lvlText w:val="%6."/>
      <w:lvlJc w:val="right"/>
      <w:pPr>
        <w:ind w:left="4815" w:hanging="180"/>
      </w:pPr>
      <w:rPr>
        <w:rFonts w:cs="Times New Roman"/>
      </w:rPr>
    </w:lvl>
    <w:lvl w:ilvl="6" w:tplc="0427000F">
      <w:start w:val="1"/>
      <w:numFmt w:val="decimal"/>
      <w:lvlText w:val="%7."/>
      <w:lvlJc w:val="left"/>
      <w:pPr>
        <w:ind w:left="5535" w:hanging="360"/>
      </w:pPr>
      <w:rPr>
        <w:rFonts w:cs="Times New Roman"/>
      </w:rPr>
    </w:lvl>
    <w:lvl w:ilvl="7" w:tplc="04270019">
      <w:start w:val="1"/>
      <w:numFmt w:val="lowerLetter"/>
      <w:lvlText w:val="%8."/>
      <w:lvlJc w:val="left"/>
      <w:pPr>
        <w:ind w:left="6255" w:hanging="360"/>
      </w:pPr>
      <w:rPr>
        <w:rFonts w:cs="Times New Roman"/>
      </w:rPr>
    </w:lvl>
    <w:lvl w:ilvl="8" w:tplc="0427001B">
      <w:start w:val="1"/>
      <w:numFmt w:val="lowerRoman"/>
      <w:lvlText w:val="%9."/>
      <w:lvlJc w:val="right"/>
      <w:pPr>
        <w:ind w:left="6975" w:hanging="180"/>
      </w:pPr>
      <w:rPr>
        <w:rFonts w:cs="Times New Roman"/>
      </w:r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9D168A6"/>
    <w:multiLevelType w:val="singleLevel"/>
    <w:tmpl w:val="0809000F"/>
    <w:lvl w:ilvl="0">
      <w:start w:val="1"/>
      <w:numFmt w:val="decimal"/>
      <w:lvlText w:val="%1."/>
      <w:legacy w:legacy="1" w:legacySpace="0" w:legacyIndent="360"/>
      <w:lvlJc w:val="left"/>
      <w:pPr>
        <w:ind w:left="360" w:hanging="360"/>
      </w:pPr>
    </w:lvl>
  </w:abstractNum>
  <w:abstractNum w:abstractNumId="3">
    <w:nsid w:val="2E454F17"/>
    <w:multiLevelType w:val="hybridMultilevel"/>
    <w:tmpl w:val="FC225D82"/>
    <w:lvl w:ilvl="0" w:tplc="FFFFFFFF">
      <w:start w:val="1"/>
      <w:numFmt w:val="decimal"/>
      <w:lvlText w:val="%1)"/>
      <w:lvlJc w:val="left"/>
      <w:pPr>
        <w:tabs>
          <w:tab w:val="num" w:pos="1077"/>
        </w:tabs>
        <w:ind w:left="0" w:firstLine="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396"/>
  <w:drawingGridHorizontalSpacing w:val="110"/>
  <w:displayHorizontalDrawingGridEvery w:val="0"/>
  <w:displayVerticalDrawingGridEvery w:val="0"/>
  <w:noPunctuationKerning/>
  <w:characterSpacingControl w:val="doNotCompress"/>
  <w:hdrShapeDefaults>
    <o:shapedefaults v:ext="edit" spidmax="24578" fill="f" fillcolor="white" stroke="f">
      <v:fill color="white" on="f"/>
      <v:stroke on="f"/>
      <v:textbox inset="0"/>
    </o:shapedefaults>
  </w:hdrShapeDefaults>
  <w:footnotePr>
    <w:footnote w:id="0"/>
    <w:footnote w:id="1"/>
  </w:footnotePr>
  <w:endnotePr>
    <w:endnote w:id="0"/>
    <w:endnote w:id="1"/>
  </w:endnotePr>
  <w:compat/>
  <w:rsids>
    <w:rsidRoot w:val="000F6598"/>
    <w:rsid w:val="00002C9A"/>
    <w:rsid w:val="00003A54"/>
    <w:rsid w:val="0001282B"/>
    <w:rsid w:val="000154BB"/>
    <w:rsid w:val="00015B81"/>
    <w:rsid w:val="00020AAB"/>
    <w:rsid w:val="000221B8"/>
    <w:rsid w:val="0002240B"/>
    <w:rsid w:val="00022858"/>
    <w:rsid w:val="00024B27"/>
    <w:rsid w:val="000250B1"/>
    <w:rsid w:val="00025DF7"/>
    <w:rsid w:val="00033209"/>
    <w:rsid w:val="0003429F"/>
    <w:rsid w:val="00034F30"/>
    <w:rsid w:val="00035AC1"/>
    <w:rsid w:val="000367BF"/>
    <w:rsid w:val="0003792B"/>
    <w:rsid w:val="00037BBB"/>
    <w:rsid w:val="000430A5"/>
    <w:rsid w:val="00045773"/>
    <w:rsid w:val="0005271F"/>
    <w:rsid w:val="00055CF4"/>
    <w:rsid w:val="00057249"/>
    <w:rsid w:val="000572C0"/>
    <w:rsid w:val="00060292"/>
    <w:rsid w:val="00060B10"/>
    <w:rsid w:val="00060C32"/>
    <w:rsid w:val="00061517"/>
    <w:rsid w:val="0006218E"/>
    <w:rsid w:val="00065668"/>
    <w:rsid w:val="00071145"/>
    <w:rsid w:val="0007356D"/>
    <w:rsid w:val="0007439C"/>
    <w:rsid w:val="00075285"/>
    <w:rsid w:val="00075FC1"/>
    <w:rsid w:val="0007677C"/>
    <w:rsid w:val="00085D50"/>
    <w:rsid w:val="0009304A"/>
    <w:rsid w:val="000938DB"/>
    <w:rsid w:val="00097839"/>
    <w:rsid w:val="000A0006"/>
    <w:rsid w:val="000A1A1B"/>
    <w:rsid w:val="000A3326"/>
    <w:rsid w:val="000A3431"/>
    <w:rsid w:val="000A54E8"/>
    <w:rsid w:val="000B0282"/>
    <w:rsid w:val="000B0682"/>
    <w:rsid w:val="000B1937"/>
    <w:rsid w:val="000B2702"/>
    <w:rsid w:val="000B4059"/>
    <w:rsid w:val="000B4061"/>
    <w:rsid w:val="000C1535"/>
    <w:rsid w:val="000C537D"/>
    <w:rsid w:val="000D2937"/>
    <w:rsid w:val="000D2EAA"/>
    <w:rsid w:val="000D3321"/>
    <w:rsid w:val="000D5317"/>
    <w:rsid w:val="000D7162"/>
    <w:rsid w:val="000D7896"/>
    <w:rsid w:val="000E0B4A"/>
    <w:rsid w:val="000E0EC9"/>
    <w:rsid w:val="000E34A6"/>
    <w:rsid w:val="000F1B0F"/>
    <w:rsid w:val="000F4813"/>
    <w:rsid w:val="000F6598"/>
    <w:rsid w:val="000F71BA"/>
    <w:rsid w:val="0010278E"/>
    <w:rsid w:val="001028F7"/>
    <w:rsid w:val="001035A1"/>
    <w:rsid w:val="00111B70"/>
    <w:rsid w:val="00113A71"/>
    <w:rsid w:val="00115D3C"/>
    <w:rsid w:val="00116A2D"/>
    <w:rsid w:val="001204FA"/>
    <w:rsid w:val="0012226D"/>
    <w:rsid w:val="0012336F"/>
    <w:rsid w:val="00126CD7"/>
    <w:rsid w:val="001322E4"/>
    <w:rsid w:val="0013420F"/>
    <w:rsid w:val="001358A4"/>
    <w:rsid w:val="001360B8"/>
    <w:rsid w:val="00136EBC"/>
    <w:rsid w:val="00140A95"/>
    <w:rsid w:val="0014136A"/>
    <w:rsid w:val="00145423"/>
    <w:rsid w:val="00146CCF"/>
    <w:rsid w:val="0015022A"/>
    <w:rsid w:val="001512A4"/>
    <w:rsid w:val="001546A1"/>
    <w:rsid w:val="00156954"/>
    <w:rsid w:val="00160231"/>
    <w:rsid w:val="0016095C"/>
    <w:rsid w:val="00160BA8"/>
    <w:rsid w:val="00163071"/>
    <w:rsid w:val="001650EA"/>
    <w:rsid w:val="00166FB7"/>
    <w:rsid w:val="00170AF5"/>
    <w:rsid w:val="00172BA9"/>
    <w:rsid w:val="0017351B"/>
    <w:rsid w:val="00174B3E"/>
    <w:rsid w:val="00176AED"/>
    <w:rsid w:val="00177D2A"/>
    <w:rsid w:val="001803FA"/>
    <w:rsid w:val="00180545"/>
    <w:rsid w:val="001845C7"/>
    <w:rsid w:val="001875C8"/>
    <w:rsid w:val="001877E7"/>
    <w:rsid w:val="001914A2"/>
    <w:rsid w:val="0019340E"/>
    <w:rsid w:val="001939C5"/>
    <w:rsid w:val="001941A4"/>
    <w:rsid w:val="001945FB"/>
    <w:rsid w:val="001948A5"/>
    <w:rsid w:val="0019490A"/>
    <w:rsid w:val="001962CA"/>
    <w:rsid w:val="0019673E"/>
    <w:rsid w:val="0019773A"/>
    <w:rsid w:val="001A09CD"/>
    <w:rsid w:val="001A2D59"/>
    <w:rsid w:val="001A45B5"/>
    <w:rsid w:val="001A5AE3"/>
    <w:rsid w:val="001B1E42"/>
    <w:rsid w:val="001B1E5F"/>
    <w:rsid w:val="001B459B"/>
    <w:rsid w:val="001B4C25"/>
    <w:rsid w:val="001B5797"/>
    <w:rsid w:val="001B6B76"/>
    <w:rsid w:val="001B6EF2"/>
    <w:rsid w:val="001C0497"/>
    <w:rsid w:val="001C30F8"/>
    <w:rsid w:val="001C5EFB"/>
    <w:rsid w:val="001C795C"/>
    <w:rsid w:val="001C79DF"/>
    <w:rsid w:val="001C7B86"/>
    <w:rsid w:val="001C7C7A"/>
    <w:rsid w:val="001D01D9"/>
    <w:rsid w:val="001D055D"/>
    <w:rsid w:val="001D2134"/>
    <w:rsid w:val="001D5EB3"/>
    <w:rsid w:val="001E1437"/>
    <w:rsid w:val="001E335F"/>
    <w:rsid w:val="001E5BF0"/>
    <w:rsid w:val="001F064F"/>
    <w:rsid w:val="00204C58"/>
    <w:rsid w:val="00204F12"/>
    <w:rsid w:val="00207042"/>
    <w:rsid w:val="00207503"/>
    <w:rsid w:val="00207BDC"/>
    <w:rsid w:val="002120A6"/>
    <w:rsid w:val="00212319"/>
    <w:rsid w:val="002174A9"/>
    <w:rsid w:val="00217CB5"/>
    <w:rsid w:val="002203B7"/>
    <w:rsid w:val="00232ED8"/>
    <w:rsid w:val="00234274"/>
    <w:rsid w:val="0023546F"/>
    <w:rsid w:val="0023635B"/>
    <w:rsid w:val="00236916"/>
    <w:rsid w:val="00241977"/>
    <w:rsid w:val="00246D85"/>
    <w:rsid w:val="00252E87"/>
    <w:rsid w:val="00253581"/>
    <w:rsid w:val="002541C5"/>
    <w:rsid w:val="00254CC2"/>
    <w:rsid w:val="00255895"/>
    <w:rsid w:val="00255CD2"/>
    <w:rsid w:val="00257F59"/>
    <w:rsid w:val="00260227"/>
    <w:rsid w:val="002617CC"/>
    <w:rsid w:val="0026190A"/>
    <w:rsid w:val="00264BEF"/>
    <w:rsid w:val="00274C6B"/>
    <w:rsid w:val="00280401"/>
    <w:rsid w:val="002810DD"/>
    <w:rsid w:val="00282300"/>
    <w:rsid w:val="00282B70"/>
    <w:rsid w:val="0028497B"/>
    <w:rsid w:val="0028538F"/>
    <w:rsid w:val="00287845"/>
    <w:rsid w:val="00290089"/>
    <w:rsid w:val="00290A21"/>
    <w:rsid w:val="002918A8"/>
    <w:rsid w:val="0029224D"/>
    <w:rsid w:val="00295DA9"/>
    <w:rsid w:val="0029677D"/>
    <w:rsid w:val="00297416"/>
    <w:rsid w:val="002A265D"/>
    <w:rsid w:val="002A4E21"/>
    <w:rsid w:val="002A6855"/>
    <w:rsid w:val="002A6934"/>
    <w:rsid w:val="002A74A6"/>
    <w:rsid w:val="002A758E"/>
    <w:rsid w:val="002B07ED"/>
    <w:rsid w:val="002B2D07"/>
    <w:rsid w:val="002B3D0D"/>
    <w:rsid w:val="002B4A60"/>
    <w:rsid w:val="002B4EFE"/>
    <w:rsid w:val="002B51D2"/>
    <w:rsid w:val="002B6E4A"/>
    <w:rsid w:val="002C1DA2"/>
    <w:rsid w:val="002C264F"/>
    <w:rsid w:val="002C4FCC"/>
    <w:rsid w:val="002C5123"/>
    <w:rsid w:val="002C5665"/>
    <w:rsid w:val="002C599E"/>
    <w:rsid w:val="002C7233"/>
    <w:rsid w:val="002C7717"/>
    <w:rsid w:val="002D0680"/>
    <w:rsid w:val="002D1B4C"/>
    <w:rsid w:val="002D2C8F"/>
    <w:rsid w:val="002D454D"/>
    <w:rsid w:val="002D66EF"/>
    <w:rsid w:val="002D6D0A"/>
    <w:rsid w:val="002D6F54"/>
    <w:rsid w:val="002E06E9"/>
    <w:rsid w:val="002E1A25"/>
    <w:rsid w:val="002E1EB7"/>
    <w:rsid w:val="002E44B4"/>
    <w:rsid w:val="002E5293"/>
    <w:rsid w:val="002E7C28"/>
    <w:rsid w:val="002E7F1C"/>
    <w:rsid w:val="002F02E2"/>
    <w:rsid w:val="002F08A9"/>
    <w:rsid w:val="002F0E97"/>
    <w:rsid w:val="002F2010"/>
    <w:rsid w:val="002F5A33"/>
    <w:rsid w:val="002F7E04"/>
    <w:rsid w:val="00300723"/>
    <w:rsid w:val="0030346E"/>
    <w:rsid w:val="00303AB6"/>
    <w:rsid w:val="003042A5"/>
    <w:rsid w:val="00305683"/>
    <w:rsid w:val="00307C9E"/>
    <w:rsid w:val="0031337F"/>
    <w:rsid w:val="00314A91"/>
    <w:rsid w:val="00320438"/>
    <w:rsid w:val="0032228E"/>
    <w:rsid w:val="003226B1"/>
    <w:rsid w:val="00322FD2"/>
    <w:rsid w:val="003239F4"/>
    <w:rsid w:val="003242D1"/>
    <w:rsid w:val="003248E7"/>
    <w:rsid w:val="00325818"/>
    <w:rsid w:val="00325C80"/>
    <w:rsid w:val="00326FD9"/>
    <w:rsid w:val="00327517"/>
    <w:rsid w:val="00333460"/>
    <w:rsid w:val="00333907"/>
    <w:rsid w:val="00334DDE"/>
    <w:rsid w:val="00334F76"/>
    <w:rsid w:val="003364B3"/>
    <w:rsid w:val="003368EB"/>
    <w:rsid w:val="003378FF"/>
    <w:rsid w:val="0034191B"/>
    <w:rsid w:val="00344A19"/>
    <w:rsid w:val="00350C39"/>
    <w:rsid w:val="00351BE6"/>
    <w:rsid w:val="00352599"/>
    <w:rsid w:val="00352E43"/>
    <w:rsid w:val="00354CAA"/>
    <w:rsid w:val="00356C3A"/>
    <w:rsid w:val="0035766B"/>
    <w:rsid w:val="00357E36"/>
    <w:rsid w:val="0036087B"/>
    <w:rsid w:val="00360F17"/>
    <w:rsid w:val="00363B0E"/>
    <w:rsid w:val="00366021"/>
    <w:rsid w:val="00366376"/>
    <w:rsid w:val="0036673B"/>
    <w:rsid w:val="00367AF7"/>
    <w:rsid w:val="003712D6"/>
    <w:rsid w:val="00372EE9"/>
    <w:rsid w:val="003747A1"/>
    <w:rsid w:val="00375E56"/>
    <w:rsid w:val="00377236"/>
    <w:rsid w:val="00377E93"/>
    <w:rsid w:val="00382360"/>
    <w:rsid w:val="0038291D"/>
    <w:rsid w:val="0038377E"/>
    <w:rsid w:val="00387727"/>
    <w:rsid w:val="0039188D"/>
    <w:rsid w:val="00396765"/>
    <w:rsid w:val="00397BAE"/>
    <w:rsid w:val="003A1B36"/>
    <w:rsid w:val="003A3AC3"/>
    <w:rsid w:val="003A5A59"/>
    <w:rsid w:val="003A756D"/>
    <w:rsid w:val="003A7D8C"/>
    <w:rsid w:val="003B2F14"/>
    <w:rsid w:val="003C2630"/>
    <w:rsid w:val="003C2A68"/>
    <w:rsid w:val="003C2F78"/>
    <w:rsid w:val="003C3E22"/>
    <w:rsid w:val="003D0FC1"/>
    <w:rsid w:val="003D5934"/>
    <w:rsid w:val="003D6B34"/>
    <w:rsid w:val="003E0A5A"/>
    <w:rsid w:val="003E32A7"/>
    <w:rsid w:val="003E366F"/>
    <w:rsid w:val="003E39C8"/>
    <w:rsid w:val="003E6CE2"/>
    <w:rsid w:val="003E7B95"/>
    <w:rsid w:val="003F0A3B"/>
    <w:rsid w:val="003F1D1D"/>
    <w:rsid w:val="003F2536"/>
    <w:rsid w:val="003F2AA9"/>
    <w:rsid w:val="003F2C36"/>
    <w:rsid w:val="003F5B81"/>
    <w:rsid w:val="003F5C2F"/>
    <w:rsid w:val="003F7B0B"/>
    <w:rsid w:val="00403619"/>
    <w:rsid w:val="00404E06"/>
    <w:rsid w:val="0040749F"/>
    <w:rsid w:val="00416BA6"/>
    <w:rsid w:val="00416D4D"/>
    <w:rsid w:val="004204FF"/>
    <w:rsid w:val="00420CE2"/>
    <w:rsid w:val="00422934"/>
    <w:rsid w:val="00423EEB"/>
    <w:rsid w:val="00425E93"/>
    <w:rsid w:val="00427718"/>
    <w:rsid w:val="00435576"/>
    <w:rsid w:val="004362D7"/>
    <w:rsid w:val="004365FF"/>
    <w:rsid w:val="00436887"/>
    <w:rsid w:val="00440E98"/>
    <w:rsid w:val="004419B3"/>
    <w:rsid w:val="00442060"/>
    <w:rsid w:val="00442A23"/>
    <w:rsid w:val="00451550"/>
    <w:rsid w:val="00456559"/>
    <w:rsid w:val="004565EE"/>
    <w:rsid w:val="00464316"/>
    <w:rsid w:val="00464C88"/>
    <w:rsid w:val="00466054"/>
    <w:rsid w:val="004660F2"/>
    <w:rsid w:val="004661B6"/>
    <w:rsid w:val="00466E52"/>
    <w:rsid w:val="004713BE"/>
    <w:rsid w:val="00472BB3"/>
    <w:rsid w:val="0047668A"/>
    <w:rsid w:val="00484679"/>
    <w:rsid w:val="004847C1"/>
    <w:rsid w:val="00487FA2"/>
    <w:rsid w:val="00493786"/>
    <w:rsid w:val="00497364"/>
    <w:rsid w:val="004A3717"/>
    <w:rsid w:val="004A3ECA"/>
    <w:rsid w:val="004B00AE"/>
    <w:rsid w:val="004B04D7"/>
    <w:rsid w:val="004B3D2A"/>
    <w:rsid w:val="004B7AEB"/>
    <w:rsid w:val="004C07A4"/>
    <w:rsid w:val="004C1620"/>
    <w:rsid w:val="004C1A72"/>
    <w:rsid w:val="004C30CE"/>
    <w:rsid w:val="004C37C8"/>
    <w:rsid w:val="004C5639"/>
    <w:rsid w:val="004C6085"/>
    <w:rsid w:val="004C6F19"/>
    <w:rsid w:val="004C78A8"/>
    <w:rsid w:val="004D3A61"/>
    <w:rsid w:val="004D3C0A"/>
    <w:rsid w:val="004D5815"/>
    <w:rsid w:val="004D5D3C"/>
    <w:rsid w:val="004D625D"/>
    <w:rsid w:val="004D69FF"/>
    <w:rsid w:val="004D6F26"/>
    <w:rsid w:val="004E132F"/>
    <w:rsid w:val="004E1653"/>
    <w:rsid w:val="004E2E11"/>
    <w:rsid w:val="004E36CD"/>
    <w:rsid w:val="004E47F4"/>
    <w:rsid w:val="004E4EB4"/>
    <w:rsid w:val="004E4F66"/>
    <w:rsid w:val="004E789A"/>
    <w:rsid w:val="004F11CD"/>
    <w:rsid w:val="004F6131"/>
    <w:rsid w:val="00500F75"/>
    <w:rsid w:val="005040B7"/>
    <w:rsid w:val="00505123"/>
    <w:rsid w:val="005052CB"/>
    <w:rsid w:val="00505DB8"/>
    <w:rsid w:val="00506B21"/>
    <w:rsid w:val="0050704A"/>
    <w:rsid w:val="00510D98"/>
    <w:rsid w:val="00511501"/>
    <w:rsid w:val="00517FB6"/>
    <w:rsid w:val="005217CF"/>
    <w:rsid w:val="00523534"/>
    <w:rsid w:val="005240CC"/>
    <w:rsid w:val="00525182"/>
    <w:rsid w:val="0053124F"/>
    <w:rsid w:val="0053262D"/>
    <w:rsid w:val="0053283D"/>
    <w:rsid w:val="00533124"/>
    <w:rsid w:val="00534D68"/>
    <w:rsid w:val="005358C3"/>
    <w:rsid w:val="005402B2"/>
    <w:rsid w:val="005407C9"/>
    <w:rsid w:val="005414E7"/>
    <w:rsid w:val="0054158E"/>
    <w:rsid w:val="005441F9"/>
    <w:rsid w:val="00546090"/>
    <w:rsid w:val="005463AD"/>
    <w:rsid w:val="00547D5F"/>
    <w:rsid w:val="00552261"/>
    <w:rsid w:val="00557322"/>
    <w:rsid w:val="00557CD7"/>
    <w:rsid w:val="00560004"/>
    <w:rsid w:val="00566550"/>
    <w:rsid w:val="0056697E"/>
    <w:rsid w:val="00567C11"/>
    <w:rsid w:val="00573048"/>
    <w:rsid w:val="00576056"/>
    <w:rsid w:val="0057726A"/>
    <w:rsid w:val="00580F97"/>
    <w:rsid w:val="0058238B"/>
    <w:rsid w:val="0058319E"/>
    <w:rsid w:val="00584A90"/>
    <w:rsid w:val="0058602A"/>
    <w:rsid w:val="00586E6B"/>
    <w:rsid w:val="00590159"/>
    <w:rsid w:val="00590776"/>
    <w:rsid w:val="00591519"/>
    <w:rsid w:val="00591FA8"/>
    <w:rsid w:val="005945A3"/>
    <w:rsid w:val="00595CD0"/>
    <w:rsid w:val="00596B0F"/>
    <w:rsid w:val="005A1E8E"/>
    <w:rsid w:val="005A3540"/>
    <w:rsid w:val="005A49C0"/>
    <w:rsid w:val="005A74C9"/>
    <w:rsid w:val="005B0808"/>
    <w:rsid w:val="005B15A8"/>
    <w:rsid w:val="005B1CFC"/>
    <w:rsid w:val="005B3CAC"/>
    <w:rsid w:val="005B40ED"/>
    <w:rsid w:val="005C05D8"/>
    <w:rsid w:val="005C0FA6"/>
    <w:rsid w:val="005C2F10"/>
    <w:rsid w:val="005C30F2"/>
    <w:rsid w:val="005C32E6"/>
    <w:rsid w:val="005C36C2"/>
    <w:rsid w:val="005C44F5"/>
    <w:rsid w:val="005C632C"/>
    <w:rsid w:val="005C6894"/>
    <w:rsid w:val="005D10D2"/>
    <w:rsid w:val="005D3BC4"/>
    <w:rsid w:val="005D5214"/>
    <w:rsid w:val="005D5408"/>
    <w:rsid w:val="005E32E5"/>
    <w:rsid w:val="005E39B1"/>
    <w:rsid w:val="005E40A2"/>
    <w:rsid w:val="005E4430"/>
    <w:rsid w:val="005E5219"/>
    <w:rsid w:val="005F00E2"/>
    <w:rsid w:val="005F0911"/>
    <w:rsid w:val="005F36E4"/>
    <w:rsid w:val="005F4979"/>
    <w:rsid w:val="005F6A6F"/>
    <w:rsid w:val="006033D5"/>
    <w:rsid w:val="00603C06"/>
    <w:rsid w:val="00606BB6"/>
    <w:rsid w:val="006076DD"/>
    <w:rsid w:val="00607EA6"/>
    <w:rsid w:val="00610A1F"/>
    <w:rsid w:val="00614048"/>
    <w:rsid w:val="0062168D"/>
    <w:rsid w:val="006251BF"/>
    <w:rsid w:val="00627467"/>
    <w:rsid w:val="00630E6C"/>
    <w:rsid w:val="00631314"/>
    <w:rsid w:val="0063228A"/>
    <w:rsid w:val="006331C1"/>
    <w:rsid w:val="00633225"/>
    <w:rsid w:val="006337BD"/>
    <w:rsid w:val="00633D43"/>
    <w:rsid w:val="0063667F"/>
    <w:rsid w:val="00640449"/>
    <w:rsid w:val="00640E4F"/>
    <w:rsid w:val="00642BB8"/>
    <w:rsid w:val="0064325C"/>
    <w:rsid w:val="006452C6"/>
    <w:rsid w:val="00645E7E"/>
    <w:rsid w:val="00645F5A"/>
    <w:rsid w:val="00651405"/>
    <w:rsid w:val="006515DD"/>
    <w:rsid w:val="00651843"/>
    <w:rsid w:val="00654ED4"/>
    <w:rsid w:val="00656DB9"/>
    <w:rsid w:val="00657457"/>
    <w:rsid w:val="006600BB"/>
    <w:rsid w:val="006603BA"/>
    <w:rsid w:val="0066095A"/>
    <w:rsid w:val="00662EEF"/>
    <w:rsid w:val="0066415E"/>
    <w:rsid w:val="00665966"/>
    <w:rsid w:val="00665E23"/>
    <w:rsid w:val="0066669F"/>
    <w:rsid w:val="006709F3"/>
    <w:rsid w:val="00672888"/>
    <w:rsid w:val="00673826"/>
    <w:rsid w:val="00675BC2"/>
    <w:rsid w:val="0068011E"/>
    <w:rsid w:val="006808B6"/>
    <w:rsid w:val="00681F40"/>
    <w:rsid w:val="00683736"/>
    <w:rsid w:val="00687366"/>
    <w:rsid w:val="00687663"/>
    <w:rsid w:val="00687B9B"/>
    <w:rsid w:val="00687D7A"/>
    <w:rsid w:val="00691020"/>
    <w:rsid w:val="00692812"/>
    <w:rsid w:val="0069288C"/>
    <w:rsid w:val="00693A5E"/>
    <w:rsid w:val="0069655C"/>
    <w:rsid w:val="00697A1C"/>
    <w:rsid w:val="006B0C17"/>
    <w:rsid w:val="006B0C8E"/>
    <w:rsid w:val="006B3282"/>
    <w:rsid w:val="006B559F"/>
    <w:rsid w:val="006C02C2"/>
    <w:rsid w:val="006C11FC"/>
    <w:rsid w:val="006C35B1"/>
    <w:rsid w:val="006C3F04"/>
    <w:rsid w:val="006C5014"/>
    <w:rsid w:val="006C5C95"/>
    <w:rsid w:val="006C5FFA"/>
    <w:rsid w:val="006D0317"/>
    <w:rsid w:val="006D177D"/>
    <w:rsid w:val="006E057D"/>
    <w:rsid w:val="006E1559"/>
    <w:rsid w:val="006E23E3"/>
    <w:rsid w:val="006E2C7F"/>
    <w:rsid w:val="006E2F20"/>
    <w:rsid w:val="006E4E3F"/>
    <w:rsid w:val="006E6680"/>
    <w:rsid w:val="006F1626"/>
    <w:rsid w:val="006F2188"/>
    <w:rsid w:val="006F29A1"/>
    <w:rsid w:val="00702954"/>
    <w:rsid w:val="0070767A"/>
    <w:rsid w:val="00710D10"/>
    <w:rsid w:val="00711CA7"/>
    <w:rsid w:val="007126D2"/>
    <w:rsid w:val="007156AE"/>
    <w:rsid w:val="007168DD"/>
    <w:rsid w:val="007249EC"/>
    <w:rsid w:val="00724E39"/>
    <w:rsid w:val="00725D79"/>
    <w:rsid w:val="00725D7F"/>
    <w:rsid w:val="0073169D"/>
    <w:rsid w:val="00731CC3"/>
    <w:rsid w:val="00731E3E"/>
    <w:rsid w:val="007332D1"/>
    <w:rsid w:val="00733E7E"/>
    <w:rsid w:val="007350C4"/>
    <w:rsid w:val="00735A23"/>
    <w:rsid w:val="00735B32"/>
    <w:rsid w:val="0073777A"/>
    <w:rsid w:val="00742F64"/>
    <w:rsid w:val="00742F9C"/>
    <w:rsid w:val="00744800"/>
    <w:rsid w:val="00746736"/>
    <w:rsid w:val="00750DEB"/>
    <w:rsid w:val="00751921"/>
    <w:rsid w:val="007565D1"/>
    <w:rsid w:val="00757A15"/>
    <w:rsid w:val="00761440"/>
    <w:rsid w:val="007631EC"/>
    <w:rsid w:val="00763276"/>
    <w:rsid w:val="0076337E"/>
    <w:rsid w:val="00764978"/>
    <w:rsid w:val="00765438"/>
    <w:rsid w:val="00765B02"/>
    <w:rsid w:val="007660B0"/>
    <w:rsid w:val="007660C3"/>
    <w:rsid w:val="007668EF"/>
    <w:rsid w:val="00766F9A"/>
    <w:rsid w:val="00770188"/>
    <w:rsid w:val="0077241A"/>
    <w:rsid w:val="00774700"/>
    <w:rsid w:val="00774F01"/>
    <w:rsid w:val="007804B1"/>
    <w:rsid w:val="00782B35"/>
    <w:rsid w:val="00783304"/>
    <w:rsid w:val="00786A08"/>
    <w:rsid w:val="0079148D"/>
    <w:rsid w:val="00795656"/>
    <w:rsid w:val="00796348"/>
    <w:rsid w:val="007A1B68"/>
    <w:rsid w:val="007A2F4B"/>
    <w:rsid w:val="007A3AD7"/>
    <w:rsid w:val="007A512F"/>
    <w:rsid w:val="007A5C15"/>
    <w:rsid w:val="007B2087"/>
    <w:rsid w:val="007B477C"/>
    <w:rsid w:val="007B568F"/>
    <w:rsid w:val="007B5755"/>
    <w:rsid w:val="007B6192"/>
    <w:rsid w:val="007B6E2B"/>
    <w:rsid w:val="007C1330"/>
    <w:rsid w:val="007C2960"/>
    <w:rsid w:val="007C3F44"/>
    <w:rsid w:val="007D1081"/>
    <w:rsid w:val="007D2DF4"/>
    <w:rsid w:val="007D6809"/>
    <w:rsid w:val="007D6D54"/>
    <w:rsid w:val="007D75E6"/>
    <w:rsid w:val="007D7D84"/>
    <w:rsid w:val="007E2315"/>
    <w:rsid w:val="007E4360"/>
    <w:rsid w:val="007E4F20"/>
    <w:rsid w:val="007E520B"/>
    <w:rsid w:val="007F351B"/>
    <w:rsid w:val="007F4CC8"/>
    <w:rsid w:val="007F5D2F"/>
    <w:rsid w:val="007F69FB"/>
    <w:rsid w:val="00801368"/>
    <w:rsid w:val="0080339A"/>
    <w:rsid w:val="00804D8A"/>
    <w:rsid w:val="00807D00"/>
    <w:rsid w:val="008105D2"/>
    <w:rsid w:val="00812A02"/>
    <w:rsid w:val="00812C87"/>
    <w:rsid w:val="00814EDC"/>
    <w:rsid w:val="00815EA1"/>
    <w:rsid w:val="00816D65"/>
    <w:rsid w:val="0082185B"/>
    <w:rsid w:val="00821C83"/>
    <w:rsid w:val="00824176"/>
    <w:rsid w:val="00824EF1"/>
    <w:rsid w:val="00824F26"/>
    <w:rsid w:val="008254BE"/>
    <w:rsid w:val="0083462E"/>
    <w:rsid w:val="00834A69"/>
    <w:rsid w:val="00835037"/>
    <w:rsid w:val="00835199"/>
    <w:rsid w:val="00836CAA"/>
    <w:rsid w:val="00842424"/>
    <w:rsid w:val="008438D9"/>
    <w:rsid w:val="008447BD"/>
    <w:rsid w:val="0084625B"/>
    <w:rsid w:val="00850E18"/>
    <w:rsid w:val="00853598"/>
    <w:rsid w:val="00853FC0"/>
    <w:rsid w:val="008550A7"/>
    <w:rsid w:val="00857A65"/>
    <w:rsid w:val="00857E76"/>
    <w:rsid w:val="00860FCD"/>
    <w:rsid w:val="00863D17"/>
    <w:rsid w:val="00864C18"/>
    <w:rsid w:val="00864C69"/>
    <w:rsid w:val="00866BB0"/>
    <w:rsid w:val="00867A3A"/>
    <w:rsid w:val="008716A0"/>
    <w:rsid w:val="00871B58"/>
    <w:rsid w:val="00872601"/>
    <w:rsid w:val="008748CD"/>
    <w:rsid w:val="008763CA"/>
    <w:rsid w:val="00882C94"/>
    <w:rsid w:val="0088577C"/>
    <w:rsid w:val="00885D94"/>
    <w:rsid w:val="00890BEA"/>
    <w:rsid w:val="00891DFD"/>
    <w:rsid w:val="00893748"/>
    <w:rsid w:val="00894281"/>
    <w:rsid w:val="00894FC6"/>
    <w:rsid w:val="008961C3"/>
    <w:rsid w:val="00896AEA"/>
    <w:rsid w:val="00896D56"/>
    <w:rsid w:val="00897E2B"/>
    <w:rsid w:val="008A0850"/>
    <w:rsid w:val="008A2275"/>
    <w:rsid w:val="008A278D"/>
    <w:rsid w:val="008A2F33"/>
    <w:rsid w:val="008A4B65"/>
    <w:rsid w:val="008A4E0B"/>
    <w:rsid w:val="008A78F2"/>
    <w:rsid w:val="008A7A56"/>
    <w:rsid w:val="008B05E9"/>
    <w:rsid w:val="008B0787"/>
    <w:rsid w:val="008B0C08"/>
    <w:rsid w:val="008B0F15"/>
    <w:rsid w:val="008B1964"/>
    <w:rsid w:val="008B26CC"/>
    <w:rsid w:val="008B4186"/>
    <w:rsid w:val="008B7507"/>
    <w:rsid w:val="008B7DF7"/>
    <w:rsid w:val="008B7DFF"/>
    <w:rsid w:val="008C0313"/>
    <w:rsid w:val="008C15EA"/>
    <w:rsid w:val="008C2E99"/>
    <w:rsid w:val="008C39CF"/>
    <w:rsid w:val="008C3F76"/>
    <w:rsid w:val="008C609B"/>
    <w:rsid w:val="008D0876"/>
    <w:rsid w:val="008D0FD8"/>
    <w:rsid w:val="008D35DF"/>
    <w:rsid w:val="008D6709"/>
    <w:rsid w:val="008E2AE5"/>
    <w:rsid w:val="008F4871"/>
    <w:rsid w:val="008F7939"/>
    <w:rsid w:val="00900498"/>
    <w:rsid w:val="00901EA7"/>
    <w:rsid w:val="00906EA9"/>
    <w:rsid w:val="00907367"/>
    <w:rsid w:val="00907F16"/>
    <w:rsid w:val="00910644"/>
    <w:rsid w:val="0091426D"/>
    <w:rsid w:val="009173A4"/>
    <w:rsid w:val="009175F7"/>
    <w:rsid w:val="0092025A"/>
    <w:rsid w:val="00921721"/>
    <w:rsid w:val="009223AC"/>
    <w:rsid w:val="00922851"/>
    <w:rsid w:val="00923C5B"/>
    <w:rsid w:val="00923E1A"/>
    <w:rsid w:val="00925BBF"/>
    <w:rsid w:val="009310C6"/>
    <w:rsid w:val="00931C44"/>
    <w:rsid w:val="00932C5D"/>
    <w:rsid w:val="00933A7F"/>
    <w:rsid w:val="00933D01"/>
    <w:rsid w:val="00936278"/>
    <w:rsid w:val="00936A9A"/>
    <w:rsid w:val="00936E90"/>
    <w:rsid w:val="009424D8"/>
    <w:rsid w:val="00943E99"/>
    <w:rsid w:val="00945CE1"/>
    <w:rsid w:val="00946D36"/>
    <w:rsid w:val="00947710"/>
    <w:rsid w:val="0095027C"/>
    <w:rsid w:val="009506ED"/>
    <w:rsid w:val="00955C57"/>
    <w:rsid w:val="0096020D"/>
    <w:rsid w:val="00965668"/>
    <w:rsid w:val="00965EFA"/>
    <w:rsid w:val="00966736"/>
    <w:rsid w:val="0096729A"/>
    <w:rsid w:val="0097444C"/>
    <w:rsid w:val="00976B47"/>
    <w:rsid w:val="00982617"/>
    <w:rsid w:val="00982EA8"/>
    <w:rsid w:val="00984CD1"/>
    <w:rsid w:val="00987DFB"/>
    <w:rsid w:val="00987EA8"/>
    <w:rsid w:val="00990ED1"/>
    <w:rsid w:val="0099170B"/>
    <w:rsid w:val="00991FD5"/>
    <w:rsid w:val="009928B5"/>
    <w:rsid w:val="009961C5"/>
    <w:rsid w:val="00996252"/>
    <w:rsid w:val="009975D5"/>
    <w:rsid w:val="009A72C2"/>
    <w:rsid w:val="009B3AA4"/>
    <w:rsid w:val="009B4584"/>
    <w:rsid w:val="009B63BF"/>
    <w:rsid w:val="009C0B9B"/>
    <w:rsid w:val="009D0817"/>
    <w:rsid w:val="009D1071"/>
    <w:rsid w:val="009D1C15"/>
    <w:rsid w:val="009D1DD5"/>
    <w:rsid w:val="009D2ABD"/>
    <w:rsid w:val="009D67B8"/>
    <w:rsid w:val="009E0EF7"/>
    <w:rsid w:val="009E2C2D"/>
    <w:rsid w:val="009E2C47"/>
    <w:rsid w:val="009F0601"/>
    <w:rsid w:val="00A0250A"/>
    <w:rsid w:val="00A06FDB"/>
    <w:rsid w:val="00A109DD"/>
    <w:rsid w:val="00A11145"/>
    <w:rsid w:val="00A15DEA"/>
    <w:rsid w:val="00A16889"/>
    <w:rsid w:val="00A21250"/>
    <w:rsid w:val="00A22838"/>
    <w:rsid w:val="00A22C24"/>
    <w:rsid w:val="00A25453"/>
    <w:rsid w:val="00A258E4"/>
    <w:rsid w:val="00A3299C"/>
    <w:rsid w:val="00A32D8B"/>
    <w:rsid w:val="00A516FF"/>
    <w:rsid w:val="00A531FB"/>
    <w:rsid w:val="00A53627"/>
    <w:rsid w:val="00A53F25"/>
    <w:rsid w:val="00A54391"/>
    <w:rsid w:val="00A56C19"/>
    <w:rsid w:val="00A57A00"/>
    <w:rsid w:val="00A607AB"/>
    <w:rsid w:val="00A60D66"/>
    <w:rsid w:val="00A64A13"/>
    <w:rsid w:val="00A6574C"/>
    <w:rsid w:val="00A6691E"/>
    <w:rsid w:val="00A70317"/>
    <w:rsid w:val="00A70C2D"/>
    <w:rsid w:val="00A7494E"/>
    <w:rsid w:val="00A7513B"/>
    <w:rsid w:val="00A75EC5"/>
    <w:rsid w:val="00A80C44"/>
    <w:rsid w:val="00A80D9F"/>
    <w:rsid w:val="00A833CB"/>
    <w:rsid w:val="00A83E55"/>
    <w:rsid w:val="00A83E90"/>
    <w:rsid w:val="00A86A29"/>
    <w:rsid w:val="00A8772D"/>
    <w:rsid w:val="00A87829"/>
    <w:rsid w:val="00A918C3"/>
    <w:rsid w:val="00A935A2"/>
    <w:rsid w:val="00A97BDC"/>
    <w:rsid w:val="00AA1A38"/>
    <w:rsid w:val="00AA4806"/>
    <w:rsid w:val="00AA527E"/>
    <w:rsid w:val="00AA5E7C"/>
    <w:rsid w:val="00AA6C16"/>
    <w:rsid w:val="00AB04D5"/>
    <w:rsid w:val="00AB13E9"/>
    <w:rsid w:val="00AB147A"/>
    <w:rsid w:val="00AB18A0"/>
    <w:rsid w:val="00AB2FCD"/>
    <w:rsid w:val="00AB5063"/>
    <w:rsid w:val="00AB6AAF"/>
    <w:rsid w:val="00AB7D0E"/>
    <w:rsid w:val="00AC5CA1"/>
    <w:rsid w:val="00AC73C8"/>
    <w:rsid w:val="00AC7973"/>
    <w:rsid w:val="00AD13B1"/>
    <w:rsid w:val="00AD3AED"/>
    <w:rsid w:val="00AD4DC5"/>
    <w:rsid w:val="00AE1E42"/>
    <w:rsid w:val="00AF293C"/>
    <w:rsid w:val="00AF314F"/>
    <w:rsid w:val="00AF470A"/>
    <w:rsid w:val="00AF6843"/>
    <w:rsid w:val="00AF6F8A"/>
    <w:rsid w:val="00AF73A3"/>
    <w:rsid w:val="00B01D80"/>
    <w:rsid w:val="00B0362D"/>
    <w:rsid w:val="00B03AF9"/>
    <w:rsid w:val="00B06732"/>
    <w:rsid w:val="00B11A3C"/>
    <w:rsid w:val="00B202B7"/>
    <w:rsid w:val="00B2036E"/>
    <w:rsid w:val="00B229FB"/>
    <w:rsid w:val="00B24B52"/>
    <w:rsid w:val="00B25C86"/>
    <w:rsid w:val="00B26727"/>
    <w:rsid w:val="00B26D74"/>
    <w:rsid w:val="00B26D93"/>
    <w:rsid w:val="00B312D3"/>
    <w:rsid w:val="00B3621D"/>
    <w:rsid w:val="00B40E90"/>
    <w:rsid w:val="00B42672"/>
    <w:rsid w:val="00B44819"/>
    <w:rsid w:val="00B453E6"/>
    <w:rsid w:val="00B45F79"/>
    <w:rsid w:val="00B5133A"/>
    <w:rsid w:val="00B52083"/>
    <w:rsid w:val="00B5318D"/>
    <w:rsid w:val="00B5401D"/>
    <w:rsid w:val="00B54058"/>
    <w:rsid w:val="00B5764E"/>
    <w:rsid w:val="00B57AD3"/>
    <w:rsid w:val="00B57E83"/>
    <w:rsid w:val="00B602AD"/>
    <w:rsid w:val="00B617E9"/>
    <w:rsid w:val="00B61DD8"/>
    <w:rsid w:val="00B62580"/>
    <w:rsid w:val="00B628B6"/>
    <w:rsid w:val="00B72472"/>
    <w:rsid w:val="00B72E8C"/>
    <w:rsid w:val="00B75718"/>
    <w:rsid w:val="00B75A34"/>
    <w:rsid w:val="00B7669B"/>
    <w:rsid w:val="00B8008B"/>
    <w:rsid w:val="00B807A3"/>
    <w:rsid w:val="00B80B20"/>
    <w:rsid w:val="00B825F6"/>
    <w:rsid w:val="00B82E05"/>
    <w:rsid w:val="00B85C8E"/>
    <w:rsid w:val="00B8628E"/>
    <w:rsid w:val="00B86498"/>
    <w:rsid w:val="00B86AD2"/>
    <w:rsid w:val="00B86AE3"/>
    <w:rsid w:val="00B91563"/>
    <w:rsid w:val="00B92FF2"/>
    <w:rsid w:val="00B943F0"/>
    <w:rsid w:val="00B94C14"/>
    <w:rsid w:val="00B967EB"/>
    <w:rsid w:val="00B9729A"/>
    <w:rsid w:val="00BA390B"/>
    <w:rsid w:val="00BA5F63"/>
    <w:rsid w:val="00BA6ED2"/>
    <w:rsid w:val="00BB07A7"/>
    <w:rsid w:val="00BB0F5C"/>
    <w:rsid w:val="00BB5A5F"/>
    <w:rsid w:val="00BB6DE4"/>
    <w:rsid w:val="00BC02BA"/>
    <w:rsid w:val="00BC0EA3"/>
    <w:rsid w:val="00BC1A88"/>
    <w:rsid w:val="00BC1EB9"/>
    <w:rsid w:val="00BC24C4"/>
    <w:rsid w:val="00BC2F47"/>
    <w:rsid w:val="00BD1054"/>
    <w:rsid w:val="00BD717B"/>
    <w:rsid w:val="00BE0588"/>
    <w:rsid w:val="00BE0A96"/>
    <w:rsid w:val="00BE0CC3"/>
    <w:rsid w:val="00BE2853"/>
    <w:rsid w:val="00BE4990"/>
    <w:rsid w:val="00BE54D8"/>
    <w:rsid w:val="00BF29A5"/>
    <w:rsid w:val="00BF565E"/>
    <w:rsid w:val="00C02D10"/>
    <w:rsid w:val="00C03A42"/>
    <w:rsid w:val="00C03EB7"/>
    <w:rsid w:val="00C04F7A"/>
    <w:rsid w:val="00C072F2"/>
    <w:rsid w:val="00C0757F"/>
    <w:rsid w:val="00C11074"/>
    <w:rsid w:val="00C113CB"/>
    <w:rsid w:val="00C12E84"/>
    <w:rsid w:val="00C15929"/>
    <w:rsid w:val="00C15E10"/>
    <w:rsid w:val="00C1652B"/>
    <w:rsid w:val="00C166BC"/>
    <w:rsid w:val="00C16E64"/>
    <w:rsid w:val="00C20631"/>
    <w:rsid w:val="00C2119F"/>
    <w:rsid w:val="00C21A64"/>
    <w:rsid w:val="00C21C71"/>
    <w:rsid w:val="00C2367B"/>
    <w:rsid w:val="00C237F5"/>
    <w:rsid w:val="00C2493B"/>
    <w:rsid w:val="00C250D5"/>
    <w:rsid w:val="00C273EB"/>
    <w:rsid w:val="00C30468"/>
    <w:rsid w:val="00C306E6"/>
    <w:rsid w:val="00C3125B"/>
    <w:rsid w:val="00C31A3F"/>
    <w:rsid w:val="00C32715"/>
    <w:rsid w:val="00C37501"/>
    <w:rsid w:val="00C47C9D"/>
    <w:rsid w:val="00C5124F"/>
    <w:rsid w:val="00C534CB"/>
    <w:rsid w:val="00C53EB6"/>
    <w:rsid w:val="00C6029B"/>
    <w:rsid w:val="00C6143D"/>
    <w:rsid w:val="00C61FE4"/>
    <w:rsid w:val="00C637CB"/>
    <w:rsid w:val="00C63AED"/>
    <w:rsid w:val="00C66104"/>
    <w:rsid w:val="00C71155"/>
    <w:rsid w:val="00C73B42"/>
    <w:rsid w:val="00C75097"/>
    <w:rsid w:val="00C81C69"/>
    <w:rsid w:val="00C86E74"/>
    <w:rsid w:val="00C90F56"/>
    <w:rsid w:val="00C9139E"/>
    <w:rsid w:val="00C91B62"/>
    <w:rsid w:val="00C927A8"/>
    <w:rsid w:val="00C94C81"/>
    <w:rsid w:val="00C95B17"/>
    <w:rsid w:val="00C97157"/>
    <w:rsid w:val="00CA0A82"/>
    <w:rsid w:val="00CA16F1"/>
    <w:rsid w:val="00CA4E2D"/>
    <w:rsid w:val="00CA51D5"/>
    <w:rsid w:val="00CB100E"/>
    <w:rsid w:val="00CB26B3"/>
    <w:rsid w:val="00CB2F6E"/>
    <w:rsid w:val="00CB5C8E"/>
    <w:rsid w:val="00CC05DC"/>
    <w:rsid w:val="00CC0677"/>
    <w:rsid w:val="00CC4A6D"/>
    <w:rsid w:val="00CC51C1"/>
    <w:rsid w:val="00CD3C87"/>
    <w:rsid w:val="00CD4600"/>
    <w:rsid w:val="00CD5D8A"/>
    <w:rsid w:val="00CD7A30"/>
    <w:rsid w:val="00CD7D56"/>
    <w:rsid w:val="00CE13FA"/>
    <w:rsid w:val="00CE42D7"/>
    <w:rsid w:val="00CE5D4B"/>
    <w:rsid w:val="00CE6326"/>
    <w:rsid w:val="00CE681F"/>
    <w:rsid w:val="00CE73D8"/>
    <w:rsid w:val="00CE797F"/>
    <w:rsid w:val="00CF0340"/>
    <w:rsid w:val="00CF48E3"/>
    <w:rsid w:val="00CF5C58"/>
    <w:rsid w:val="00CF6655"/>
    <w:rsid w:val="00CF673F"/>
    <w:rsid w:val="00D0080A"/>
    <w:rsid w:val="00D00A65"/>
    <w:rsid w:val="00D053B7"/>
    <w:rsid w:val="00D1072F"/>
    <w:rsid w:val="00D117CF"/>
    <w:rsid w:val="00D121DE"/>
    <w:rsid w:val="00D12882"/>
    <w:rsid w:val="00D12AAA"/>
    <w:rsid w:val="00D143C9"/>
    <w:rsid w:val="00D15D0B"/>
    <w:rsid w:val="00D206F8"/>
    <w:rsid w:val="00D20DE6"/>
    <w:rsid w:val="00D2125E"/>
    <w:rsid w:val="00D21722"/>
    <w:rsid w:val="00D255B1"/>
    <w:rsid w:val="00D25E9A"/>
    <w:rsid w:val="00D2658D"/>
    <w:rsid w:val="00D268E7"/>
    <w:rsid w:val="00D2785B"/>
    <w:rsid w:val="00D31796"/>
    <w:rsid w:val="00D31D1E"/>
    <w:rsid w:val="00D321C4"/>
    <w:rsid w:val="00D3283B"/>
    <w:rsid w:val="00D35AD8"/>
    <w:rsid w:val="00D36771"/>
    <w:rsid w:val="00D434BB"/>
    <w:rsid w:val="00D43BA4"/>
    <w:rsid w:val="00D470F7"/>
    <w:rsid w:val="00D540AD"/>
    <w:rsid w:val="00D55E62"/>
    <w:rsid w:val="00D60FFE"/>
    <w:rsid w:val="00D62645"/>
    <w:rsid w:val="00D62ADA"/>
    <w:rsid w:val="00D66F06"/>
    <w:rsid w:val="00D67006"/>
    <w:rsid w:val="00D7348E"/>
    <w:rsid w:val="00D758E8"/>
    <w:rsid w:val="00D80990"/>
    <w:rsid w:val="00D81957"/>
    <w:rsid w:val="00D84FFC"/>
    <w:rsid w:val="00D9134D"/>
    <w:rsid w:val="00D91883"/>
    <w:rsid w:val="00D92858"/>
    <w:rsid w:val="00D94307"/>
    <w:rsid w:val="00D950DD"/>
    <w:rsid w:val="00D9697F"/>
    <w:rsid w:val="00DA15B6"/>
    <w:rsid w:val="00DA1A20"/>
    <w:rsid w:val="00DA2825"/>
    <w:rsid w:val="00DA4355"/>
    <w:rsid w:val="00DA4C73"/>
    <w:rsid w:val="00DA54CA"/>
    <w:rsid w:val="00DA68C1"/>
    <w:rsid w:val="00DB5412"/>
    <w:rsid w:val="00DB596D"/>
    <w:rsid w:val="00DC09A5"/>
    <w:rsid w:val="00DC0B8A"/>
    <w:rsid w:val="00DC12F0"/>
    <w:rsid w:val="00DC1AA2"/>
    <w:rsid w:val="00DC435F"/>
    <w:rsid w:val="00DD040D"/>
    <w:rsid w:val="00DD1A16"/>
    <w:rsid w:val="00DD2E82"/>
    <w:rsid w:val="00DD3E85"/>
    <w:rsid w:val="00DD48BC"/>
    <w:rsid w:val="00DD4DD2"/>
    <w:rsid w:val="00DD561F"/>
    <w:rsid w:val="00DE1B71"/>
    <w:rsid w:val="00DE1F3B"/>
    <w:rsid w:val="00DE3819"/>
    <w:rsid w:val="00DE6200"/>
    <w:rsid w:val="00E007DE"/>
    <w:rsid w:val="00E116F4"/>
    <w:rsid w:val="00E11C4E"/>
    <w:rsid w:val="00E1248D"/>
    <w:rsid w:val="00E127BD"/>
    <w:rsid w:val="00E149AB"/>
    <w:rsid w:val="00E177F5"/>
    <w:rsid w:val="00E17EA0"/>
    <w:rsid w:val="00E2129B"/>
    <w:rsid w:val="00E214EB"/>
    <w:rsid w:val="00E21F7D"/>
    <w:rsid w:val="00E226AF"/>
    <w:rsid w:val="00E24593"/>
    <w:rsid w:val="00E24B31"/>
    <w:rsid w:val="00E25EB9"/>
    <w:rsid w:val="00E270D9"/>
    <w:rsid w:val="00E27C43"/>
    <w:rsid w:val="00E30EA3"/>
    <w:rsid w:val="00E31521"/>
    <w:rsid w:val="00E3558A"/>
    <w:rsid w:val="00E37931"/>
    <w:rsid w:val="00E37B24"/>
    <w:rsid w:val="00E40283"/>
    <w:rsid w:val="00E4077C"/>
    <w:rsid w:val="00E4096B"/>
    <w:rsid w:val="00E4278C"/>
    <w:rsid w:val="00E42DCE"/>
    <w:rsid w:val="00E4584C"/>
    <w:rsid w:val="00E47BD3"/>
    <w:rsid w:val="00E529A6"/>
    <w:rsid w:val="00E566FB"/>
    <w:rsid w:val="00E57F75"/>
    <w:rsid w:val="00E62847"/>
    <w:rsid w:val="00E63674"/>
    <w:rsid w:val="00E63C73"/>
    <w:rsid w:val="00E6697A"/>
    <w:rsid w:val="00E67B5A"/>
    <w:rsid w:val="00E704DF"/>
    <w:rsid w:val="00E70EC6"/>
    <w:rsid w:val="00E73194"/>
    <w:rsid w:val="00E759E4"/>
    <w:rsid w:val="00E76297"/>
    <w:rsid w:val="00E775C7"/>
    <w:rsid w:val="00E80216"/>
    <w:rsid w:val="00E81E47"/>
    <w:rsid w:val="00E84357"/>
    <w:rsid w:val="00E85998"/>
    <w:rsid w:val="00E86B2F"/>
    <w:rsid w:val="00E87ED6"/>
    <w:rsid w:val="00E901F8"/>
    <w:rsid w:val="00E94EDB"/>
    <w:rsid w:val="00E96D5C"/>
    <w:rsid w:val="00E972BD"/>
    <w:rsid w:val="00E973ED"/>
    <w:rsid w:val="00EA1D1A"/>
    <w:rsid w:val="00EA297B"/>
    <w:rsid w:val="00EA334C"/>
    <w:rsid w:val="00EA4C73"/>
    <w:rsid w:val="00EA5282"/>
    <w:rsid w:val="00EB1E45"/>
    <w:rsid w:val="00EB47E5"/>
    <w:rsid w:val="00EB4D09"/>
    <w:rsid w:val="00EB4E2A"/>
    <w:rsid w:val="00EB5953"/>
    <w:rsid w:val="00EB6C01"/>
    <w:rsid w:val="00EC07A3"/>
    <w:rsid w:val="00EC2D40"/>
    <w:rsid w:val="00EC4400"/>
    <w:rsid w:val="00EC6753"/>
    <w:rsid w:val="00ED1A33"/>
    <w:rsid w:val="00ED22A9"/>
    <w:rsid w:val="00ED2F9E"/>
    <w:rsid w:val="00ED3579"/>
    <w:rsid w:val="00ED3E02"/>
    <w:rsid w:val="00ED7657"/>
    <w:rsid w:val="00ED7752"/>
    <w:rsid w:val="00EE04F4"/>
    <w:rsid w:val="00EE1584"/>
    <w:rsid w:val="00EE3BBA"/>
    <w:rsid w:val="00EE50A4"/>
    <w:rsid w:val="00EF4210"/>
    <w:rsid w:val="00EF5ACC"/>
    <w:rsid w:val="00F02964"/>
    <w:rsid w:val="00F03BA0"/>
    <w:rsid w:val="00F04E51"/>
    <w:rsid w:val="00F04EF2"/>
    <w:rsid w:val="00F12AD4"/>
    <w:rsid w:val="00F14431"/>
    <w:rsid w:val="00F1501E"/>
    <w:rsid w:val="00F15060"/>
    <w:rsid w:val="00F150BF"/>
    <w:rsid w:val="00F20780"/>
    <w:rsid w:val="00F22CEF"/>
    <w:rsid w:val="00F33AA4"/>
    <w:rsid w:val="00F365C6"/>
    <w:rsid w:val="00F36ED6"/>
    <w:rsid w:val="00F36FDD"/>
    <w:rsid w:val="00F37337"/>
    <w:rsid w:val="00F373D9"/>
    <w:rsid w:val="00F37A9C"/>
    <w:rsid w:val="00F37EEF"/>
    <w:rsid w:val="00F43EBF"/>
    <w:rsid w:val="00F44BFA"/>
    <w:rsid w:val="00F451F8"/>
    <w:rsid w:val="00F473B9"/>
    <w:rsid w:val="00F501D5"/>
    <w:rsid w:val="00F5287E"/>
    <w:rsid w:val="00F5390C"/>
    <w:rsid w:val="00F55F0D"/>
    <w:rsid w:val="00F566FF"/>
    <w:rsid w:val="00F56824"/>
    <w:rsid w:val="00F609BF"/>
    <w:rsid w:val="00F61D6D"/>
    <w:rsid w:val="00F6339B"/>
    <w:rsid w:val="00F70C52"/>
    <w:rsid w:val="00F7149B"/>
    <w:rsid w:val="00F75C16"/>
    <w:rsid w:val="00F766D5"/>
    <w:rsid w:val="00F76FAE"/>
    <w:rsid w:val="00F7745C"/>
    <w:rsid w:val="00F8628A"/>
    <w:rsid w:val="00F901F8"/>
    <w:rsid w:val="00F9033E"/>
    <w:rsid w:val="00F91C64"/>
    <w:rsid w:val="00F91D4D"/>
    <w:rsid w:val="00F95239"/>
    <w:rsid w:val="00F96431"/>
    <w:rsid w:val="00F96D70"/>
    <w:rsid w:val="00F972DE"/>
    <w:rsid w:val="00F97BE6"/>
    <w:rsid w:val="00FA0481"/>
    <w:rsid w:val="00FA0E6C"/>
    <w:rsid w:val="00FA11FB"/>
    <w:rsid w:val="00FA2B42"/>
    <w:rsid w:val="00FA3C88"/>
    <w:rsid w:val="00FA43C4"/>
    <w:rsid w:val="00FA63B9"/>
    <w:rsid w:val="00FB47AB"/>
    <w:rsid w:val="00FB695E"/>
    <w:rsid w:val="00FB698F"/>
    <w:rsid w:val="00FB74E5"/>
    <w:rsid w:val="00FC1289"/>
    <w:rsid w:val="00FC1665"/>
    <w:rsid w:val="00FC1D10"/>
    <w:rsid w:val="00FC4087"/>
    <w:rsid w:val="00FC5408"/>
    <w:rsid w:val="00FC5EC1"/>
    <w:rsid w:val="00FC66AB"/>
    <w:rsid w:val="00FD1763"/>
    <w:rsid w:val="00FD2574"/>
    <w:rsid w:val="00FD40AF"/>
    <w:rsid w:val="00FD4AD5"/>
    <w:rsid w:val="00FD5889"/>
    <w:rsid w:val="00FE1E3A"/>
    <w:rsid w:val="00FE2199"/>
    <w:rsid w:val="00FF039E"/>
    <w:rsid w:val="00FF1A1B"/>
    <w:rsid w:val="00FF3FFC"/>
    <w:rsid w:val="00FF42C4"/>
    <w:rsid w:val="00FF626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24578" fill="f" fillcolor="white" stroke="f">
      <v:fill color="white" on="f"/>
      <v:stroke on="f"/>
      <v:textbox inse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95239"/>
    <w:rPr>
      <w:sz w:val="22"/>
      <w:lang w:eastAsia="en-US"/>
    </w:rPr>
  </w:style>
  <w:style w:type="paragraph" w:styleId="Antrat1">
    <w:name w:val="heading 1"/>
    <w:basedOn w:val="prastasis"/>
    <w:next w:val="prastasis"/>
    <w:qFormat/>
    <w:rsid w:val="00F95239"/>
    <w:pPr>
      <w:keepNext/>
      <w:spacing w:before="240" w:after="60"/>
      <w:outlineLvl w:val="0"/>
    </w:pPr>
    <w:rPr>
      <w:rFonts w:ascii="Arial" w:hAnsi="Arial"/>
      <w:b/>
      <w:kern w:val="28"/>
      <w:sz w:val="28"/>
    </w:rPr>
  </w:style>
  <w:style w:type="paragraph" w:styleId="Antrat2">
    <w:name w:val="heading 2"/>
    <w:basedOn w:val="prastasis"/>
    <w:next w:val="prastasis"/>
    <w:qFormat/>
    <w:rsid w:val="00F95239"/>
    <w:pPr>
      <w:keepNext/>
      <w:spacing w:before="240" w:after="60"/>
      <w:outlineLvl w:val="1"/>
    </w:pPr>
    <w:rPr>
      <w:rFonts w:ascii="Arial" w:hAnsi="Arial"/>
      <w:b/>
      <w:i/>
      <w:sz w:val="24"/>
    </w:rPr>
  </w:style>
  <w:style w:type="paragraph" w:styleId="Antrat3">
    <w:name w:val="heading 3"/>
    <w:basedOn w:val="prastasis"/>
    <w:next w:val="prastasis"/>
    <w:qFormat/>
    <w:rsid w:val="00F95239"/>
    <w:pPr>
      <w:keepNext/>
      <w:spacing w:before="240" w:after="60"/>
      <w:outlineLvl w:val="2"/>
    </w:pPr>
    <w:rPr>
      <w:rFonts w:ascii="Arial" w:hAnsi="Arial"/>
      <w:sz w:val="24"/>
    </w:rPr>
  </w:style>
  <w:style w:type="paragraph" w:styleId="Antrat4">
    <w:name w:val="heading 4"/>
    <w:basedOn w:val="prastasis"/>
    <w:next w:val="prastasis"/>
    <w:qFormat/>
    <w:rsid w:val="00F95239"/>
    <w:pPr>
      <w:keepNext/>
      <w:spacing w:before="240" w:after="60"/>
      <w:outlineLvl w:val="3"/>
    </w:pPr>
    <w:rPr>
      <w:rFonts w:ascii="Arial" w:hAnsi="Arial"/>
      <w:b/>
      <w:sz w:val="24"/>
    </w:rPr>
  </w:style>
  <w:style w:type="paragraph" w:styleId="Antrat5">
    <w:name w:val="heading 5"/>
    <w:basedOn w:val="prastasis"/>
    <w:next w:val="prastasis"/>
    <w:qFormat/>
    <w:rsid w:val="00F95239"/>
    <w:pPr>
      <w:spacing w:before="240" w:after="60"/>
      <w:outlineLvl w:val="4"/>
    </w:pPr>
  </w:style>
  <w:style w:type="paragraph" w:styleId="Antrat6">
    <w:name w:val="heading 6"/>
    <w:basedOn w:val="prastasis"/>
    <w:next w:val="prastasis"/>
    <w:qFormat/>
    <w:rsid w:val="00F95239"/>
    <w:pPr>
      <w:spacing w:before="240" w:after="60"/>
      <w:outlineLvl w:val="5"/>
    </w:pPr>
    <w:rPr>
      <w:i/>
    </w:rPr>
  </w:style>
  <w:style w:type="paragraph" w:styleId="Antrat7">
    <w:name w:val="heading 7"/>
    <w:basedOn w:val="prastasis"/>
    <w:next w:val="prastasis"/>
    <w:qFormat/>
    <w:rsid w:val="00F95239"/>
    <w:pPr>
      <w:spacing w:before="240" w:after="60"/>
      <w:outlineLvl w:val="6"/>
    </w:pPr>
    <w:rPr>
      <w:rFonts w:ascii="Arial" w:hAnsi="Arial"/>
      <w:sz w:val="20"/>
    </w:rPr>
  </w:style>
  <w:style w:type="paragraph" w:styleId="Antrat8">
    <w:name w:val="heading 8"/>
    <w:basedOn w:val="prastasis"/>
    <w:next w:val="prastasis"/>
    <w:qFormat/>
    <w:rsid w:val="00F95239"/>
    <w:pPr>
      <w:spacing w:before="240" w:after="60"/>
      <w:outlineLvl w:val="7"/>
    </w:pPr>
    <w:rPr>
      <w:rFonts w:ascii="Arial" w:hAnsi="Arial"/>
      <w:i/>
      <w:sz w:val="20"/>
    </w:rPr>
  </w:style>
  <w:style w:type="paragraph" w:styleId="Antrat9">
    <w:name w:val="heading 9"/>
    <w:basedOn w:val="prastasis"/>
    <w:next w:val="prastasis"/>
    <w:qFormat/>
    <w:rsid w:val="00F95239"/>
    <w:pPr>
      <w:spacing w:before="240" w:after="60"/>
      <w:outlineLvl w:val="8"/>
    </w:pPr>
    <w:rPr>
      <w:rFonts w:ascii="Arial" w:hAnsi="Arial"/>
      <w:b/>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95239"/>
    <w:pPr>
      <w:tabs>
        <w:tab w:val="center" w:pos="4153"/>
        <w:tab w:val="right" w:pos="9100"/>
      </w:tabs>
    </w:pPr>
    <w:rPr>
      <w:rFonts w:ascii="Tahoma" w:hAnsi="Tahoma"/>
      <w:spacing w:val="10"/>
      <w:sz w:val="20"/>
    </w:rPr>
  </w:style>
  <w:style w:type="paragraph" w:styleId="Porat">
    <w:name w:val="footer"/>
    <w:basedOn w:val="prastasis"/>
    <w:rsid w:val="00F95239"/>
    <w:pPr>
      <w:tabs>
        <w:tab w:val="center" w:pos="4153"/>
        <w:tab w:val="right" w:pos="8306"/>
      </w:tabs>
    </w:pPr>
    <w:rPr>
      <w:rFonts w:ascii="Tahoma" w:hAnsi="Tahoma"/>
      <w:spacing w:val="10"/>
      <w:sz w:val="16"/>
    </w:rPr>
  </w:style>
  <w:style w:type="character" w:styleId="Puslapionumeris">
    <w:name w:val="page number"/>
    <w:basedOn w:val="Numatytasispastraiposriftas"/>
    <w:rsid w:val="00F95239"/>
  </w:style>
  <w:style w:type="paragraph" w:styleId="Pagrindinistekstas">
    <w:name w:val="Body Text"/>
    <w:basedOn w:val="prastasis"/>
    <w:rsid w:val="00F95239"/>
  </w:style>
  <w:style w:type="paragraph" w:styleId="Pavadinimas">
    <w:name w:val="Title"/>
    <w:basedOn w:val="prastasis"/>
    <w:qFormat/>
    <w:rsid w:val="00F95239"/>
    <w:pPr>
      <w:jc w:val="center"/>
    </w:pPr>
    <w:rPr>
      <w:b/>
      <w:bCs/>
      <w:caps/>
      <w:sz w:val="24"/>
    </w:rPr>
  </w:style>
  <w:style w:type="paragraph" w:styleId="Debesliotekstas">
    <w:name w:val="Balloon Text"/>
    <w:basedOn w:val="prastasis"/>
    <w:semiHidden/>
    <w:rsid w:val="002F0E97"/>
    <w:rPr>
      <w:rFonts w:ascii="Tahoma" w:hAnsi="Tahoma" w:cs="Tahoma"/>
      <w:sz w:val="16"/>
      <w:szCs w:val="16"/>
    </w:rPr>
  </w:style>
  <w:style w:type="character" w:styleId="Hipersaitas">
    <w:name w:val="Hyperlink"/>
    <w:basedOn w:val="Numatytasispastraiposriftas"/>
    <w:rsid w:val="00801368"/>
    <w:rPr>
      <w:color w:val="0000FF"/>
      <w:u w:val="single"/>
    </w:rPr>
  </w:style>
  <w:style w:type="paragraph" w:customStyle="1" w:styleId="Bodytext">
    <w:name w:val="Body text"/>
    <w:basedOn w:val="prastasis"/>
    <w:rsid w:val="00D7348E"/>
    <w:pPr>
      <w:suppressAutoHyphens/>
      <w:autoSpaceDE w:val="0"/>
      <w:autoSpaceDN w:val="0"/>
      <w:adjustRightInd w:val="0"/>
      <w:spacing w:line="298" w:lineRule="auto"/>
      <w:ind w:firstLine="312"/>
      <w:jc w:val="both"/>
      <w:textAlignment w:val="center"/>
    </w:pPr>
    <w:rPr>
      <w:color w:val="000000"/>
      <w:sz w:val="20"/>
    </w:rPr>
  </w:style>
  <w:style w:type="paragraph" w:customStyle="1" w:styleId="Linija">
    <w:name w:val="Linija"/>
    <w:basedOn w:val="prastasis"/>
    <w:rsid w:val="00D7348E"/>
    <w:pPr>
      <w:suppressAutoHyphens/>
      <w:autoSpaceDE w:val="0"/>
      <w:autoSpaceDN w:val="0"/>
      <w:adjustRightInd w:val="0"/>
      <w:spacing w:line="298" w:lineRule="auto"/>
      <w:jc w:val="center"/>
      <w:textAlignment w:val="center"/>
    </w:pPr>
    <w:rPr>
      <w:color w:val="000000"/>
      <w:sz w:val="12"/>
      <w:szCs w:val="12"/>
    </w:rPr>
  </w:style>
  <w:style w:type="paragraph" w:customStyle="1" w:styleId="CentrBold">
    <w:name w:val="CentrBold"/>
    <w:basedOn w:val="prastasis"/>
    <w:rsid w:val="00D7348E"/>
    <w:pPr>
      <w:keepLines/>
      <w:suppressAutoHyphens/>
      <w:autoSpaceDE w:val="0"/>
      <w:autoSpaceDN w:val="0"/>
      <w:adjustRightInd w:val="0"/>
      <w:spacing w:line="288" w:lineRule="auto"/>
      <w:jc w:val="center"/>
      <w:textAlignment w:val="center"/>
    </w:pPr>
    <w:rPr>
      <w:b/>
      <w:bCs/>
      <w:caps/>
      <w:color w:val="000000"/>
      <w:sz w:val="20"/>
    </w:rPr>
  </w:style>
  <w:style w:type="paragraph" w:customStyle="1" w:styleId="Char">
    <w:name w:val="Char"/>
    <w:basedOn w:val="prastasis"/>
    <w:rsid w:val="00D7348E"/>
    <w:pPr>
      <w:spacing w:after="160" w:line="240" w:lineRule="exact"/>
    </w:pPr>
    <w:rPr>
      <w:rFonts w:ascii="Tahoma" w:hAnsi="Tahoma"/>
      <w:sz w:val="20"/>
    </w:rPr>
  </w:style>
  <w:style w:type="paragraph" w:customStyle="1" w:styleId="bodytext0">
    <w:name w:val="bodytext"/>
    <w:basedOn w:val="prastasis"/>
    <w:rsid w:val="009E0EF7"/>
    <w:pPr>
      <w:spacing w:before="100" w:beforeAutospacing="1" w:after="100" w:afterAutospacing="1"/>
      <w:ind w:firstLine="720"/>
      <w:jc w:val="both"/>
    </w:pPr>
    <w:rPr>
      <w:sz w:val="24"/>
      <w:szCs w:val="24"/>
    </w:rPr>
  </w:style>
  <w:style w:type="paragraph" w:customStyle="1" w:styleId="normalparagraphstyle">
    <w:name w:val="normalparagraphstyle"/>
    <w:basedOn w:val="prastasis"/>
    <w:rsid w:val="009E0EF7"/>
    <w:pPr>
      <w:spacing w:before="100" w:beforeAutospacing="1" w:after="100" w:afterAutospacing="1"/>
      <w:ind w:firstLine="720"/>
      <w:jc w:val="both"/>
    </w:pPr>
    <w:rPr>
      <w:sz w:val="24"/>
      <w:szCs w:val="24"/>
    </w:rPr>
  </w:style>
  <w:style w:type="paragraph" w:customStyle="1" w:styleId="noparagraphstyle">
    <w:name w:val="noparagraphstyle"/>
    <w:basedOn w:val="prastasis"/>
    <w:rsid w:val="009E0EF7"/>
    <w:pPr>
      <w:spacing w:before="100" w:beforeAutospacing="1" w:after="100" w:afterAutospacing="1"/>
      <w:ind w:firstLine="720"/>
      <w:jc w:val="both"/>
    </w:pPr>
    <w:rPr>
      <w:sz w:val="24"/>
      <w:szCs w:val="24"/>
    </w:rPr>
  </w:style>
  <w:style w:type="paragraph" w:customStyle="1" w:styleId="MAZAS">
    <w:name w:val="MAZAS"/>
    <w:basedOn w:val="prastasis"/>
    <w:rsid w:val="009E0EF7"/>
    <w:pPr>
      <w:suppressAutoHyphens/>
      <w:autoSpaceDE w:val="0"/>
      <w:autoSpaceDN w:val="0"/>
      <w:adjustRightInd w:val="0"/>
      <w:spacing w:line="298" w:lineRule="auto"/>
      <w:ind w:firstLine="312"/>
      <w:jc w:val="both"/>
      <w:textAlignment w:val="center"/>
    </w:pPr>
    <w:rPr>
      <w:color w:val="000000"/>
      <w:sz w:val="8"/>
      <w:szCs w:val="8"/>
    </w:rPr>
  </w:style>
  <w:style w:type="paragraph" w:customStyle="1" w:styleId="Patvirtinta">
    <w:name w:val="Patvirtinta"/>
    <w:basedOn w:val="prastasis"/>
    <w:rsid w:val="009E0EF7"/>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rPr>
  </w:style>
  <w:style w:type="paragraph" w:customStyle="1" w:styleId="CentrBoldm">
    <w:name w:val="CentrBoldm"/>
    <w:basedOn w:val="prastasis"/>
    <w:rsid w:val="009E0EF7"/>
    <w:pPr>
      <w:autoSpaceDE w:val="0"/>
      <w:autoSpaceDN w:val="0"/>
      <w:adjustRightInd w:val="0"/>
      <w:jc w:val="center"/>
    </w:pPr>
    <w:rPr>
      <w:rFonts w:ascii="TimesLT" w:hAnsi="TimesLT"/>
      <w:b/>
      <w:bCs/>
      <w:sz w:val="20"/>
      <w:lang w:val="en-US"/>
    </w:rPr>
  </w:style>
  <w:style w:type="paragraph" w:customStyle="1" w:styleId="Default">
    <w:name w:val="Default"/>
    <w:rsid w:val="009E0EF7"/>
    <w:pPr>
      <w:autoSpaceDE w:val="0"/>
      <w:autoSpaceDN w:val="0"/>
      <w:adjustRightInd w:val="0"/>
    </w:pPr>
    <w:rPr>
      <w:color w:val="000000"/>
      <w:sz w:val="24"/>
      <w:szCs w:val="24"/>
      <w:lang w:eastAsia="en-US"/>
    </w:rPr>
  </w:style>
  <w:style w:type="table" w:styleId="Lentelstinklelis">
    <w:name w:val="Table Grid"/>
    <w:basedOn w:val="prastojilentel"/>
    <w:rsid w:val="00EF4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slapioinaostekstas">
    <w:name w:val="footnote text"/>
    <w:basedOn w:val="prastasis"/>
    <w:semiHidden/>
    <w:rsid w:val="00EF4210"/>
    <w:rPr>
      <w:sz w:val="20"/>
    </w:rPr>
  </w:style>
  <w:style w:type="character" w:styleId="Puslapioinaosnuoroda">
    <w:name w:val="footnote reference"/>
    <w:basedOn w:val="Numatytasispastraiposriftas"/>
    <w:semiHidden/>
    <w:rsid w:val="00EF4210"/>
    <w:rPr>
      <w:vertAlign w:val="superscript"/>
    </w:rPr>
  </w:style>
  <w:style w:type="paragraph" w:customStyle="1" w:styleId="Preformatted">
    <w:name w:val="Preformatted"/>
    <w:basedOn w:val="prastasis"/>
    <w:rsid w:val="00C3750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DiagramaCharCharDiagrama">
    <w:name w:val="Diagrama Char Char Diagrama"/>
    <w:basedOn w:val="prastasis"/>
    <w:rsid w:val="001D01D9"/>
    <w:pPr>
      <w:spacing w:after="160" w:line="240" w:lineRule="exact"/>
    </w:pPr>
    <w:rPr>
      <w:rFonts w:ascii="Tahoma" w:hAnsi="Tahoma"/>
      <w:sz w:val="20"/>
      <w:lang w:val="en-US"/>
    </w:rPr>
  </w:style>
  <w:style w:type="paragraph" w:customStyle="1" w:styleId="Hyperlink1">
    <w:name w:val="Hyperlink1"/>
    <w:basedOn w:val="prastasis"/>
    <w:rsid w:val="00F22CEF"/>
    <w:pPr>
      <w:suppressAutoHyphens/>
      <w:autoSpaceDE w:val="0"/>
      <w:autoSpaceDN w:val="0"/>
      <w:adjustRightInd w:val="0"/>
      <w:spacing w:line="298" w:lineRule="auto"/>
      <w:ind w:firstLine="312"/>
      <w:jc w:val="both"/>
      <w:textAlignment w:val="center"/>
    </w:pPr>
    <w:rPr>
      <w:color w:val="000000"/>
      <w:sz w:val="20"/>
      <w:lang w:val="en-US"/>
    </w:rPr>
  </w:style>
  <w:style w:type="paragraph" w:customStyle="1" w:styleId="PAVADINIMAI">
    <w:name w:val="PAVADINIMAI"/>
    <w:basedOn w:val="Antrat1"/>
    <w:autoRedefine/>
    <w:rsid w:val="00882C94"/>
    <w:pPr>
      <w:tabs>
        <w:tab w:val="center" w:pos="113"/>
      </w:tabs>
      <w:spacing w:before="360" w:after="240" w:line="360" w:lineRule="auto"/>
      <w:ind w:left="360"/>
      <w:jc w:val="center"/>
    </w:pPr>
    <w:rPr>
      <w:rFonts w:ascii="Times New Roman" w:hAnsi="Times New Roman" w:cs="Arial"/>
      <w:bCs/>
      <w:kern w:val="0"/>
      <w:sz w:val="24"/>
      <w:szCs w:val="24"/>
      <w:lang w:val="sv-SE" w:eastAsia="lt-LT"/>
    </w:rPr>
  </w:style>
  <w:style w:type="character" w:customStyle="1" w:styleId="AntratsDiagrama">
    <w:name w:val="Antraštės Diagrama"/>
    <w:basedOn w:val="Numatytasispastraiposriftas"/>
    <w:link w:val="Antrats"/>
    <w:uiPriority w:val="99"/>
    <w:rsid w:val="00687D7A"/>
    <w:rPr>
      <w:rFonts w:ascii="Tahoma" w:hAnsi="Tahoma"/>
      <w:spacing w:val="10"/>
      <w:lang w:eastAsia="en-US"/>
    </w:rPr>
  </w:style>
  <w:style w:type="paragraph" w:customStyle="1" w:styleId="DiagramaCharChar1DiagramaCharCharDiagramaCharCharDiagramaDiagramaDiagramaDiagramaDiagrama">
    <w:name w:val="Diagrama Char Char1 Diagrama Char Char Diagrama Char Char Diagrama Diagrama Diagrama Diagrama Diagrama"/>
    <w:basedOn w:val="prastasis"/>
    <w:rsid w:val="00D121DE"/>
    <w:pPr>
      <w:spacing w:after="160" w:line="240" w:lineRule="exact"/>
    </w:pPr>
    <w:rPr>
      <w:rFonts w:ascii="Tahoma" w:hAnsi="Tahoma"/>
      <w:sz w:val="20"/>
    </w:rPr>
  </w:style>
  <w:style w:type="character" w:customStyle="1" w:styleId="parahead1">
    <w:name w:val="parahead1"/>
    <w:rsid w:val="00366021"/>
    <w:rPr>
      <w:rFonts w:ascii="Verdana" w:hAnsi="Verdana" w:hint="default"/>
      <w:b/>
      <w:bCs/>
      <w:color w:val="000000"/>
      <w:sz w:val="17"/>
      <w:szCs w:val="17"/>
    </w:rPr>
  </w:style>
  <w:style w:type="paragraph" w:customStyle="1" w:styleId="CharCharDiagramaDiagramaDiagramaCharCharDiagrama">
    <w:name w:val="Char Char Diagrama Diagrama Diagrama Char Char Diagrama"/>
    <w:basedOn w:val="prastasis"/>
    <w:rsid w:val="00366021"/>
    <w:pPr>
      <w:spacing w:after="160" w:line="240" w:lineRule="exact"/>
    </w:pPr>
    <w:rPr>
      <w:rFonts w:ascii="Tahoma" w:hAnsi="Tahoma" w:cs="Tahoma"/>
      <w:sz w:val="20"/>
      <w:lang w:val="en-US"/>
    </w:rPr>
  </w:style>
  <w:style w:type="paragraph" w:styleId="Pagrindiniotekstotrauka">
    <w:name w:val="Body Text Indent"/>
    <w:basedOn w:val="prastasis"/>
    <w:rsid w:val="000B0282"/>
    <w:pPr>
      <w:spacing w:after="120"/>
      <w:ind w:left="283"/>
    </w:pPr>
    <w:rPr>
      <w:sz w:val="24"/>
      <w:szCs w:val="24"/>
    </w:rPr>
  </w:style>
  <w:style w:type="paragraph" w:customStyle="1" w:styleId="istatymas">
    <w:name w:val="istatymas"/>
    <w:basedOn w:val="prastasis"/>
    <w:rsid w:val="001035A1"/>
    <w:pPr>
      <w:spacing w:before="100" w:beforeAutospacing="1" w:after="100" w:afterAutospacing="1"/>
    </w:pPr>
    <w:rPr>
      <w:sz w:val="24"/>
      <w:szCs w:val="24"/>
      <w:lang w:val="en-US"/>
    </w:rPr>
  </w:style>
  <w:style w:type="character" w:customStyle="1" w:styleId="CharChar6">
    <w:name w:val="Char Char6"/>
    <w:basedOn w:val="Numatytasispastraiposriftas"/>
    <w:rsid w:val="00A109DD"/>
    <w:rPr>
      <w:rFonts w:ascii="Times New Roman" w:eastAsia="Times New Roman" w:hAnsi="Times New Roman" w:cs="Times New Roman"/>
      <w:sz w:val="24"/>
      <w:szCs w:val="20"/>
      <w:lang w:val="lt-LT" w:eastAsia="lt-LT"/>
    </w:rPr>
  </w:style>
  <w:style w:type="paragraph" w:customStyle="1" w:styleId="DiagramaDiagrama1">
    <w:name w:val="Diagrama Diagrama1"/>
    <w:basedOn w:val="prastasis"/>
    <w:rsid w:val="009D2ABD"/>
    <w:pPr>
      <w:spacing w:after="160" w:line="240" w:lineRule="exact"/>
    </w:pPr>
    <w:rPr>
      <w:rFonts w:ascii="Tahoma" w:hAnsi="Tahoma"/>
      <w:sz w:val="20"/>
    </w:rPr>
  </w:style>
  <w:style w:type="paragraph" w:customStyle="1" w:styleId="punkt-">
    <w:name w:val="punkt-"/>
    <w:basedOn w:val="prastasis"/>
    <w:rsid w:val="00505DB8"/>
    <w:pPr>
      <w:numPr>
        <w:numId w:val="6"/>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505DB8"/>
    <w:pPr>
      <w:ind w:left="0"/>
    </w:pPr>
    <w:rPr>
      <w:bCs w:val="0"/>
    </w:rPr>
  </w:style>
  <w:style w:type="character" w:customStyle="1" w:styleId="Stylepunkt-12ptChar">
    <w:name w:val="Style punkt- + 12 pt Char"/>
    <w:basedOn w:val="Numatytasispastraiposriftas"/>
    <w:link w:val="Stylepunkt-12pt"/>
    <w:rsid w:val="00505DB8"/>
    <w:rPr>
      <w:spacing w:val="-1"/>
      <w:sz w:val="24"/>
      <w:szCs w:val="22"/>
      <w:lang w:val="lt-LT" w:eastAsia="en-US" w:bidi="ar-SA"/>
    </w:rPr>
  </w:style>
  <w:style w:type="paragraph" w:customStyle="1" w:styleId="DiagramaCharChar1DiagramaCharCharDiagramaCharCharDiagramaDiagramaDiagramaDiagramaDiagramaDiagramaCharCharDiagrama">
    <w:name w:val="Diagrama Char Char1 Diagrama Char Char Diagrama Char Char Diagrama Diagrama Diagrama Diagrama Diagrama Diagrama Char Char Diagrama"/>
    <w:basedOn w:val="prastasis"/>
    <w:rsid w:val="00606BB6"/>
    <w:pPr>
      <w:spacing w:after="160" w:line="240" w:lineRule="exact"/>
    </w:pPr>
    <w:rPr>
      <w:rFonts w:ascii="Tahoma" w:hAnsi="Tahoma"/>
      <w:sz w:val="20"/>
    </w:rPr>
  </w:style>
  <w:style w:type="character" w:customStyle="1" w:styleId="CharChar8">
    <w:name w:val="Char Char8"/>
    <w:rsid w:val="00F37337"/>
    <w:rPr>
      <w:sz w:val="24"/>
      <w:lang w:val="lt-LT" w:eastAsia="lt-LT" w:bidi="ar-SA"/>
    </w:rPr>
  </w:style>
  <w:style w:type="paragraph" w:customStyle="1" w:styleId="Sraopastraipa1">
    <w:name w:val="Sąrašo pastraipa1"/>
    <w:basedOn w:val="prastasis"/>
    <w:qFormat/>
    <w:rsid w:val="004C78A8"/>
    <w:pPr>
      <w:ind w:left="720" w:firstLine="720"/>
      <w:contextualSpacing/>
      <w:jc w:val="both"/>
    </w:pPr>
    <w:rPr>
      <w:sz w:val="20"/>
    </w:rPr>
  </w:style>
  <w:style w:type="paragraph" w:styleId="HTMLiankstoformatuotas">
    <w:name w:val="HTML Preformatted"/>
    <w:basedOn w:val="prastasis"/>
    <w:rsid w:val="006E4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s>
</file>

<file path=word/webSettings.xml><?xml version="1.0" encoding="utf-8"?>
<w:webSettings xmlns:r="http://schemas.openxmlformats.org/officeDocument/2006/relationships" xmlns:w="http://schemas.openxmlformats.org/wordprocessingml/2006/main">
  <w:divs>
    <w:div w:id="224536154">
      <w:bodyDiv w:val="1"/>
      <w:marLeft w:val="225"/>
      <w:marRight w:val="225"/>
      <w:marTop w:val="0"/>
      <w:marBottom w:val="0"/>
      <w:divBdr>
        <w:top w:val="none" w:sz="0" w:space="0" w:color="auto"/>
        <w:left w:val="none" w:sz="0" w:space="0" w:color="auto"/>
        <w:bottom w:val="none" w:sz="0" w:space="0" w:color="auto"/>
        <w:right w:val="none" w:sz="0" w:space="0" w:color="auto"/>
      </w:divBdr>
      <w:divsChild>
        <w:div w:id="1861158829">
          <w:marLeft w:val="0"/>
          <w:marRight w:val="0"/>
          <w:marTop w:val="0"/>
          <w:marBottom w:val="0"/>
          <w:divBdr>
            <w:top w:val="none" w:sz="0" w:space="0" w:color="auto"/>
            <w:left w:val="none" w:sz="0" w:space="0" w:color="auto"/>
            <w:bottom w:val="none" w:sz="0" w:space="0" w:color="auto"/>
            <w:right w:val="none" w:sz="0" w:space="0" w:color="auto"/>
          </w:divBdr>
        </w:div>
      </w:divsChild>
    </w:div>
    <w:div w:id="807162580">
      <w:bodyDiv w:val="1"/>
      <w:marLeft w:val="0"/>
      <w:marRight w:val="0"/>
      <w:marTop w:val="0"/>
      <w:marBottom w:val="0"/>
      <w:divBdr>
        <w:top w:val="none" w:sz="0" w:space="0" w:color="auto"/>
        <w:left w:val="none" w:sz="0" w:space="0" w:color="auto"/>
        <w:bottom w:val="none" w:sz="0" w:space="0" w:color="auto"/>
        <w:right w:val="none" w:sz="0" w:space="0" w:color="auto"/>
      </w:divBdr>
    </w:div>
    <w:div w:id="940339727">
      <w:bodyDiv w:val="1"/>
      <w:marLeft w:val="225"/>
      <w:marRight w:val="225"/>
      <w:marTop w:val="0"/>
      <w:marBottom w:val="0"/>
      <w:divBdr>
        <w:top w:val="none" w:sz="0" w:space="0" w:color="auto"/>
        <w:left w:val="none" w:sz="0" w:space="0" w:color="auto"/>
        <w:bottom w:val="none" w:sz="0" w:space="0" w:color="auto"/>
        <w:right w:val="none" w:sz="0" w:space="0" w:color="auto"/>
      </w:divBdr>
      <w:divsChild>
        <w:div w:id="1759134306">
          <w:marLeft w:val="0"/>
          <w:marRight w:val="0"/>
          <w:marTop w:val="0"/>
          <w:marBottom w:val="0"/>
          <w:divBdr>
            <w:top w:val="none" w:sz="0" w:space="0" w:color="auto"/>
            <w:left w:val="none" w:sz="0" w:space="0" w:color="auto"/>
            <w:bottom w:val="none" w:sz="0" w:space="0" w:color="auto"/>
            <w:right w:val="none" w:sz="0" w:space="0" w:color="auto"/>
          </w:divBdr>
        </w:div>
      </w:divsChild>
    </w:div>
    <w:div w:id="1905020467">
      <w:bodyDiv w:val="1"/>
      <w:marLeft w:val="225"/>
      <w:marRight w:val="225"/>
      <w:marTop w:val="0"/>
      <w:marBottom w:val="0"/>
      <w:divBdr>
        <w:top w:val="none" w:sz="0" w:space="0" w:color="auto"/>
        <w:left w:val="none" w:sz="0" w:space="0" w:color="auto"/>
        <w:bottom w:val="none" w:sz="0" w:space="0" w:color="auto"/>
        <w:right w:val="none" w:sz="0" w:space="0" w:color="auto"/>
      </w:divBdr>
      <w:divsChild>
        <w:div w:id="587496593">
          <w:marLeft w:val="0"/>
          <w:marRight w:val="0"/>
          <w:marTop w:val="0"/>
          <w:marBottom w:val="0"/>
          <w:divBdr>
            <w:top w:val="none" w:sz="0" w:space="0" w:color="auto"/>
            <w:left w:val="none" w:sz="0" w:space="0" w:color="auto"/>
            <w:bottom w:val="none" w:sz="0" w:space="0" w:color="auto"/>
            <w:right w:val="none" w:sz="0" w:space="0" w:color="auto"/>
          </w:divBdr>
        </w:div>
      </w:divsChild>
    </w:div>
    <w:div w:id="1972975511">
      <w:bodyDiv w:val="1"/>
      <w:marLeft w:val="0"/>
      <w:marRight w:val="0"/>
      <w:marTop w:val="0"/>
      <w:marBottom w:val="0"/>
      <w:divBdr>
        <w:top w:val="none" w:sz="0" w:space="0" w:color="auto"/>
        <w:left w:val="none" w:sz="0" w:space="0" w:color="auto"/>
        <w:bottom w:val="none" w:sz="0" w:space="0" w:color="auto"/>
        <w:right w:val="none" w:sz="0" w:space="0" w:color="auto"/>
      </w:divBdr>
    </w:div>
    <w:div w:id="21217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23085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30614" TargetMode="External"/><Relationship Id="rId12" Type="http://schemas.openxmlformats.org/officeDocument/2006/relationships/hyperlink" Target="http://www3.lrs.lt/pls/inter/dokpaieska.showdoc_l?p_id=2306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36852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3.lrs.lt/pls/inter/dokpaieska.showdoc_l?p_id=356428" TargetMode="External"/><Relationship Id="rId4" Type="http://schemas.openxmlformats.org/officeDocument/2006/relationships/webSettings" Target="webSettings.xml"/><Relationship Id="rId9" Type="http://schemas.openxmlformats.org/officeDocument/2006/relationships/hyperlink" Target="http://www3.lrs.lt/pls/inter/dokpaieska.showdoc_l?p_id=344542"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vstt_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vstt_isakymas.dot</Template>
  <TotalTime>2</TotalTime>
  <Pages>1</Pages>
  <Words>17964</Words>
  <Characters>10241</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[ĮSAKYMO PAVADINIMAS]</vt:lpstr>
      <vt:lpstr>[ĮSAKYMO PAVADINIMAS]</vt:lpstr>
    </vt:vector>
  </TitlesOfParts>
  <Company/>
  <LinksUpToDate>false</LinksUpToDate>
  <CharactersWithSpaces>28149</CharactersWithSpaces>
  <SharedDoc>false</SharedDoc>
  <HLinks>
    <vt:vector size="42" baseType="variant">
      <vt:variant>
        <vt:i4>1245258</vt:i4>
      </vt:variant>
      <vt:variant>
        <vt:i4>18</vt:i4>
      </vt:variant>
      <vt:variant>
        <vt:i4>0</vt:i4>
      </vt:variant>
      <vt:variant>
        <vt:i4>5</vt:i4>
      </vt:variant>
      <vt:variant>
        <vt:lpwstr>http://www3.lrs.lt/pls/inter/dokpaieska.showdoc_l?p_id=230851</vt:lpwstr>
      </vt:variant>
      <vt:variant>
        <vt:lpwstr/>
      </vt:variant>
      <vt:variant>
        <vt:i4>1048644</vt:i4>
      </vt:variant>
      <vt:variant>
        <vt:i4>15</vt:i4>
      </vt:variant>
      <vt:variant>
        <vt:i4>0</vt:i4>
      </vt:variant>
      <vt:variant>
        <vt:i4>5</vt:i4>
      </vt:variant>
      <vt:variant>
        <vt:lpwstr>http://www3.lrs.lt/pls/inter/dokpaieska.showdoc_l?p_id=23066</vt:lpwstr>
      </vt:variant>
      <vt:variant>
        <vt:lpwstr/>
      </vt:variant>
      <vt:variant>
        <vt:i4>1900610</vt:i4>
      </vt:variant>
      <vt:variant>
        <vt:i4>12</vt:i4>
      </vt:variant>
      <vt:variant>
        <vt:i4>0</vt:i4>
      </vt:variant>
      <vt:variant>
        <vt:i4>5</vt:i4>
      </vt:variant>
      <vt:variant>
        <vt:lpwstr>http://www3.lrs.lt/pls/inter/dokpaieska.showdoc_l?p_id=368529</vt:lpwstr>
      </vt:variant>
      <vt:variant>
        <vt:lpwstr/>
      </vt:variant>
      <vt:variant>
        <vt:i4>1245248</vt:i4>
      </vt:variant>
      <vt:variant>
        <vt:i4>9</vt:i4>
      </vt:variant>
      <vt:variant>
        <vt:i4>0</vt:i4>
      </vt:variant>
      <vt:variant>
        <vt:i4>5</vt:i4>
      </vt:variant>
      <vt:variant>
        <vt:lpwstr>http://www3.lrs.lt/pls/inter/dokpaieska.showdoc_l?p_id=356428</vt:lpwstr>
      </vt:variant>
      <vt:variant>
        <vt:lpwstr/>
      </vt:variant>
      <vt:variant>
        <vt:i4>1507392</vt:i4>
      </vt:variant>
      <vt:variant>
        <vt:i4>6</vt:i4>
      </vt:variant>
      <vt:variant>
        <vt:i4>0</vt:i4>
      </vt:variant>
      <vt:variant>
        <vt:i4>5</vt:i4>
      </vt:variant>
      <vt:variant>
        <vt:lpwstr>http://www3.lrs.lt/pls/inter/dokpaieska.showdoc_l?p_id=344542</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[ĮSAKYMO PAVADINIMAS]</dc:title>
  <dc:creator>Giedrius Mikalauskas</dc:creator>
  <cp:lastModifiedBy>Vartotojas</cp:lastModifiedBy>
  <cp:revision>5</cp:revision>
  <cp:lastPrinted>2017-10-26T09:37:00Z</cp:lastPrinted>
  <dcterms:created xsi:type="dcterms:W3CDTF">2018-03-14T09:25:00Z</dcterms:created>
  <dcterms:modified xsi:type="dcterms:W3CDTF">2018-03-14T09:27:00Z</dcterms:modified>
  <cp:category>Įsakymas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kyrius">
    <vt:lpwstr>Informacijos valdymo skyrius</vt:lpwstr>
  </property>
  <property fmtid="{D5CDD505-2E9C-101B-9397-08002B2CF9AE}" pid="3" name="Departamentas">
    <vt:lpwstr> </vt:lpwstr>
  </property>
  <property fmtid="{D5CDD505-2E9C-101B-9397-08002B2CF9AE}" pid="4" name="Autorius">
    <vt:lpwstr>Aidas Gudaitis</vt:lpwstr>
  </property>
  <property fmtid="{D5CDD505-2E9C-101B-9397-08002B2CF9AE}" pid="5" name="Telefonas">
    <vt:i4>621784</vt:i4>
  </property>
</Properties>
</file>