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2"/>
      </w:tblGrid>
      <w:tr w:rsidR="0046312C" w:rsidRPr="0046312C" w:rsidTr="0046312C">
        <w:trPr>
          <w:tblCellSpacing w:w="15" w:type="dxa"/>
        </w:trPr>
        <w:tc>
          <w:tcPr>
            <w:tcW w:w="0" w:type="auto"/>
            <w:hideMark/>
          </w:tcPr>
          <w:p w:rsidR="0046312C" w:rsidRPr="0046312C" w:rsidRDefault="0046312C" w:rsidP="004631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b/>
                <w:bCs/>
                <w:szCs w:val="24"/>
                <w:lang w:val="lt-LT"/>
              </w:rPr>
              <w:t>PLUNGĖS LOPŠELIO – DARŽELIO ,,PASAKA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t>“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</w:r>
            <w:r w:rsidR="004A1545">
              <w:rPr>
                <w:rFonts w:eastAsia="Times New Roman" w:cs="Times New Roman"/>
                <w:b/>
                <w:bCs/>
                <w:szCs w:val="24"/>
                <w:lang w:val="lt-LT"/>
              </w:rPr>
              <w:t xml:space="preserve"> BENDRUOMENĖS </w:t>
            </w:r>
            <w:r w:rsidRPr="0046312C">
              <w:rPr>
                <w:rFonts w:eastAsia="Times New Roman" w:cs="Times New Roman"/>
                <w:b/>
                <w:bCs/>
                <w:szCs w:val="24"/>
                <w:lang w:val="lt-LT"/>
              </w:rPr>
              <w:t>ETIKOS KODEKSAS</w:t>
            </w:r>
          </w:p>
          <w:p w:rsidR="0046312C" w:rsidRPr="0046312C" w:rsidRDefault="0046312C" w:rsidP="004631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b/>
                <w:bCs/>
                <w:szCs w:val="24"/>
                <w:lang w:val="lt-LT"/>
              </w:rPr>
              <w:t xml:space="preserve">                                                     I. BENDROSIOS NUOSTATOS</w:t>
            </w:r>
          </w:p>
          <w:p w:rsidR="0046312C" w:rsidRPr="0046312C" w:rsidRDefault="0046312C" w:rsidP="004631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5"/>
                <w:szCs w:val="15"/>
                <w:lang w:val="lt-LT"/>
              </w:rPr>
            </w:pPr>
            <w:r w:rsidRPr="0046312C">
              <w:rPr>
                <w:rFonts w:ascii="Verdana" w:eastAsia="Times New Roman" w:hAnsi="Verdana" w:cs="Times New Roman"/>
                <w:sz w:val="15"/>
                <w:szCs w:val="15"/>
                <w:lang w:val="lt-LT"/>
              </w:rPr>
              <w:t> </w:t>
            </w:r>
          </w:p>
          <w:p w:rsidR="0046312C" w:rsidRPr="0046312C" w:rsidRDefault="0046312C" w:rsidP="004631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szCs w:val="24"/>
                <w:lang w:val="lt-LT"/>
              </w:rPr>
              <w:t>1. Plun</w:t>
            </w:r>
            <w:r w:rsidR="00FF148D">
              <w:rPr>
                <w:rFonts w:eastAsia="Times New Roman" w:cs="Times New Roman"/>
                <w:szCs w:val="24"/>
                <w:lang w:val="lt-LT"/>
              </w:rPr>
              <w:t>gės lopšelio – darželio ,,Pasaka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t xml:space="preserve">“ (toliau – įstaiga) etikos kodeksas (toliau –Etikos kodeksas) įtvirtina įstaigos auklėtojų, administracijos ir kitų darbuotojų (toliau – įstaigos bendruomenė), dalykinio elgesio nuostatas, reglamentuoja svarbiausias </w:t>
            </w:r>
            <w:proofErr w:type="spellStart"/>
            <w:r w:rsidRPr="0046312C">
              <w:rPr>
                <w:rFonts w:eastAsia="Times New Roman" w:cs="Times New Roman"/>
                <w:szCs w:val="24"/>
                <w:lang w:val="lt-LT"/>
              </w:rPr>
              <w:t>vengtinio</w:t>
            </w:r>
            <w:proofErr w:type="spellEnd"/>
            <w:r w:rsidRPr="0046312C">
              <w:rPr>
                <w:rFonts w:eastAsia="Times New Roman" w:cs="Times New Roman"/>
                <w:szCs w:val="24"/>
                <w:lang w:val="lt-LT"/>
              </w:rPr>
              <w:t xml:space="preserve"> elgesio normas, kurių tiesiogiai nenustato Lietuvos Respublikos teisės aktai, darbo sutartys ir vidaus tvarkos dokumentai.</w:t>
            </w:r>
          </w:p>
          <w:p w:rsidR="0046312C" w:rsidRPr="0046312C" w:rsidRDefault="0046312C" w:rsidP="0046312C">
            <w:pPr>
              <w:spacing w:before="100" w:beforeAutospacing="1" w:after="240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2. Etikos kodekso paskirtis – pripažinti, palaikyti ir puoselėti teisingumą, sąžiningumą, pagarbą žmogui, toleranciją, profesinę, mokslinę ir pilietinę atsakomybę, tiesos siekimą ir akademinę laisvę, kurti demokratišką, pasitikėjimą ir kūrybingumą skatinančią atmosferą įstaigoje.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3. Etikos kodekse vartojamos pagrindinės sąvokos: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3.1. Auklėtojai – įstaigos auklėtojai.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3.2. Darbuotojai – administracijos ir kiti darbuotojai, su įstaiga susiję darbo santykiais.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3.3. Ugdytiniai – įstaigą lankantys vaikai.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3.4. Įstaigos bendruomenė – įstaigos auklėtojai, administracija ir kiti darbuotojai. </w:t>
            </w:r>
          </w:p>
          <w:p w:rsidR="0046312C" w:rsidRPr="0046312C" w:rsidRDefault="0046312C" w:rsidP="004631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szCs w:val="24"/>
                <w:lang w:val="lt-LT"/>
              </w:rPr>
              <w:t> </w:t>
            </w:r>
          </w:p>
          <w:p w:rsidR="00FF148D" w:rsidRDefault="0046312C" w:rsidP="00FF148D">
            <w:pPr>
              <w:ind w:left="-142"/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b/>
                <w:bCs/>
                <w:szCs w:val="24"/>
                <w:lang w:val="lt-LT"/>
              </w:rPr>
              <w:t>II. BENDROSIOS ĮSTAIGOS BENDRUOMENĖS ETIKOS NORMOS</w:t>
            </w:r>
            <w:r w:rsidR="00FF148D">
              <w:rPr>
                <w:rFonts w:eastAsia="Times New Roman" w:cs="Times New Roman"/>
                <w:szCs w:val="24"/>
                <w:lang w:val="lt-LT"/>
              </w:rPr>
              <w:br/>
            </w:r>
          </w:p>
          <w:p w:rsidR="00FF148D" w:rsidRDefault="0046312C" w:rsidP="00FF148D">
            <w:pPr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szCs w:val="24"/>
                <w:lang w:val="lt-LT"/>
              </w:rPr>
              <w:t>4. Auklėtojas ir darbuotojas, pripažindamas Etikos kodekso nuostatas ir pripažindami svarbiausias vertybes – kolegiškumą, saviraišką, profesinę kompetenciją, pagarbą ki</w:t>
            </w:r>
            <w:r w:rsidR="00FF148D">
              <w:rPr>
                <w:rFonts w:eastAsia="Times New Roman" w:cs="Times New Roman"/>
                <w:szCs w:val="24"/>
                <w:lang w:val="lt-LT"/>
              </w:rPr>
              <w:t>tokiai nuomonei, įsipareigoja: </w:t>
            </w:r>
          </w:p>
          <w:p w:rsidR="0046312C" w:rsidRPr="0046312C" w:rsidRDefault="0046312C" w:rsidP="00FF148D">
            <w:pPr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szCs w:val="24"/>
                <w:lang w:val="lt-LT"/>
              </w:rPr>
              <w:t>4.1. gerbti įstaigos bendruomenės piliečių teises ir pareigas;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4.2. vienodai tarnauti įstaigos bendruomenei, nepaisydamas amžiaus, lyties ir lytinės orientacijos, negalios, išvaizdos, rasės ir etninės priklausomybės, religijos, įsitikinimų, politinių pažiūrų;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4.3. visada veikti protingai ir teisingai, nepiktnaudžiauti jam suteiktomis galiomis;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4.4. būti nešališkas ir neturėti asmeninio išankstinio nusistatymo priimdamas sprendimą;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4.5. priimti apgalvotus ir teisėtus sprendimus, teisės aktų nustatyta tvarka užtikrinti savo veiksmų, sprendimų viešumą ir pateikti priimamų sprendimų motyvus;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4.6. teisės aktų nustatyta tvarka teikti reikiamą informaciją įstaigos bendruomenei ir kitiems asmenims. Oficiali informacija teikiama teisės aktų nustatyta tvarka, jei ji nėra ribojama arba konfidenciali;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4.7. nepakenkti įstaigos reputacijai ir bendriesiems interesams vykdydamas bet kokią veiklą ir pagal galimybes prisidėti prie įstaigos keliamų tikslų įgyvendinimo;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4.8. netoleruoti atvejų, kurie gali būti susiję su korupcija, sukčiavimu arba mėginimu daryti neteisėtą poveikį įstaigos bendruomenės nariui. Informacijos apie neteisėtus veiksmus arba aplaidumą atskleidimas nelaikomas lojalumo įstaigai principo pažeidimu;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4.9. elgtis sąžiningai administravimo ir ugdymo veikloje;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4.10. inicijuodamas ir (arba) vykdydamas projektus, siejamus su įstaigos vardu, užtikrina, kad projektai atitiktų įstaigos bendruosius interesus;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4.11. elgtis nepriekaištingai, būti mandagus, malonus, paslaugus ir tvarkingas;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 xml:space="preserve">4.12. savo pareigas atlikti laiku, kokybiškai ir profesionaliai, nuolat tobulinti ir ugdyti savo profesinius 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lastRenderedPageBreak/>
              <w:t>gebėjimus, būti pažangus ir kūrybingas;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4.13. būti tolerantiškas nuomonėms ir įsitikinimas, pagarbiai elgtis su įstaigos bendruomenės nariais ir kitais asmenimis;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4.14. nežeminti įstaigos vardo girtavimu, narkomanija ir kitais visuomenei nepriimtinais, žalingais įpročiais;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4.15. saugoti įstaigos turtą, nenaudoti jo politinei ir religinei veiklai, privačiam verslui arba asmeniniams poreikiams tenkinti ir neleisti to daryti kitiems asmenims;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4.16. įsiklausyti ir išgirsti savo kolegas, ugdytinius;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4.17. skleisti geriausią patirtį, dalytis ja su kolegomis ir perteikti ugdytiniams;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4.18. skatinti palankią santykių, komandinio darbo atmosferą, savitarpio pasitikėjimą, nešmeižti, neapkalbinėti, neįžeidinėti, nedemonstruoti neigiamų emocijų;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4.19. dalytis darbo patirtimi su kolegomis, ypač su mažesnę patirtį ir kvalifikaciją turinčiais bendradarbiais;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4.20. nesutarimus su kolegomis stengtis išspręsti aptariant tarpusavyje;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4.21. su vadovais elgtis pagarbiai, bendrauti korektiškai, vykdyti teisėtus jų nurodymus pasiliekant teisę turėti savo nuomonę visais klausimais ir ją taktiškai reikšti;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4.22. neskelbti konfidencialios informacijos, kuri jam patikima tvarkyti (naudotis) darbo metu, jos neatskleisti, neprarasti ir neperduoti asmenims, neįgaliotiems jos sužinoti;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4.23. nesutikimą su kolegų nuomone, pastabas dėl jų darbo rezultatų arba pedagoginės veiklos trūkumų stengtis išsakyti asmeniškai, nuomonę korektiškai, nekritikuojant jų asmeninių savybių, tarpusavio bendravimą grįsti mandagumu ir tolerancija;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4.24. neatlikti veiksmų, kuriais daromas spaudimas kolegai arba ugdytiniams, siekiant nepelnyto įvertinimo arba norint nuslėpti nesąžiningus veiksmus;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4.25. pagarbiai atsiliepti apie kolegos pedagoginius gebėjimus, teorines pažiūras ir asmenines savybes;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4.26. objektyviai vertinti įstaigos bendruomenės narių ir ugdytinių ugdymo(si) pasiekimus, veiklą ir elgesį;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4.27. nesinaudoti tarnybine padėtimi siekiant paveikti pavaldžius ar nepavaldžius asmenis priimti sau, savo šeimos nariams, draugams arba artimiesiems palankų sprendimą;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4.28. ne darbo metu elgtis pagal visuotinai priimtas elgesio taisykles; 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br/>
              <w:t>4.29. ginčytinas problemas spręsti tarpusavyje, o neišsprendus ginčo pirmiausia kreiptis į įstaigos administraciją.</w:t>
            </w:r>
          </w:p>
          <w:p w:rsidR="00FF148D" w:rsidRDefault="00FF148D" w:rsidP="0046312C">
            <w:pPr>
              <w:spacing w:before="100" w:beforeAutospacing="1" w:after="240"/>
              <w:rPr>
                <w:rFonts w:eastAsia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lt-LT"/>
              </w:rPr>
              <w:t xml:space="preserve">                                       </w:t>
            </w:r>
            <w:r w:rsidR="0046312C" w:rsidRPr="007717F6">
              <w:rPr>
                <w:rFonts w:eastAsia="Times New Roman" w:cs="Times New Roman"/>
                <w:b/>
                <w:bCs/>
                <w:szCs w:val="24"/>
                <w:lang w:val="lt-LT"/>
              </w:rPr>
              <w:t>III. ETIKOS KODEKSO PRIEŽIŪRA</w:t>
            </w:r>
          </w:p>
          <w:p w:rsidR="0046312C" w:rsidRPr="007717F6" w:rsidRDefault="0046312C" w:rsidP="0046312C">
            <w:pPr>
              <w:spacing w:before="100" w:beforeAutospacing="1" w:after="240"/>
              <w:rPr>
                <w:rFonts w:eastAsia="Times New Roman" w:cs="Times New Roman"/>
                <w:szCs w:val="24"/>
                <w:lang w:val="lt-LT"/>
              </w:rPr>
            </w:pPr>
            <w:r w:rsidRPr="007717F6">
              <w:rPr>
                <w:rFonts w:eastAsia="Times New Roman" w:cs="Times New Roman"/>
                <w:szCs w:val="24"/>
                <w:lang w:val="lt-LT"/>
              </w:rPr>
              <w:br/>
              <w:t>5. Etikos kodekso priežiūrą atlieka įstaigos vadovas, savo veikloje vadovaudamasis Etikos kodekso nuostatomis. </w:t>
            </w:r>
          </w:p>
          <w:p w:rsidR="0046312C" w:rsidRPr="007717F6" w:rsidRDefault="00FF148D" w:rsidP="004631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lt-LT"/>
              </w:rPr>
              <w:t xml:space="preserve">                                       </w:t>
            </w:r>
            <w:r w:rsidR="0046312C" w:rsidRPr="007717F6">
              <w:rPr>
                <w:rFonts w:eastAsia="Times New Roman" w:cs="Times New Roman"/>
                <w:b/>
                <w:bCs/>
                <w:szCs w:val="24"/>
                <w:lang w:val="lt-LT"/>
              </w:rPr>
              <w:t>IV. BAIGIAMOSIOS NUOSTATOS</w:t>
            </w:r>
            <w:r w:rsidR="0046312C" w:rsidRPr="007717F6">
              <w:rPr>
                <w:rFonts w:eastAsia="Times New Roman" w:cs="Times New Roman"/>
                <w:szCs w:val="24"/>
                <w:lang w:val="lt-LT"/>
              </w:rPr>
              <w:br/>
              <w:t>6. Etikos ko</w:t>
            </w:r>
            <w:r w:rsidR="00CA78D0">
              <w:rPr>
                <w:rFonts w:eastAsia="Times New Roman" w:cs="Times New Roman"/>
                <w:szCs w:val="24"/>
                <w:lang w:val="lt-LT"/>
              </w:rPr>
              <w:t xml:space="preserve">deksas skelbiamas viešai </w:t>
            </w:r>
            <w:r w:rsidR="0046312C" w:rsidRPr="007717F6">
              <w:rPr>
                <w:rFonts w:eastAsia="Times New Roman" w:cs="Times New Roman"/>
                <w:szCs w:val="24"/>
                <w:lang w:val="lt-LT"/>
              </w:rPr>
              <w:t xml:space="preserve"> įstaigos interneto svetainėje ir stende. </w:t>
            </w:r>
            <w:r w:rsidR="0046312C" w:rsidRPr="007717F6">
              <w:rPr>
                <w:rFonts w:eastAsia="Times New Roman" w:cs="Times New Roman"/>
                <w:szCs w:val="24"/>
                <w:lang w:val="lt-LT"/>
              </w:rPr>
              <w:br/>
              <w:t>7. Kiekvienas įstaigos bendruomenės narys privalo savo veikloje vadovautis šiuo Etikos kodeksu.</w:t>
            </w:r>
          </w:p>
          <w:p w:rsidR="0046312C" w:rsidRPr="0046312C" w:rsidRDefault="0046312C" w:rsidP="004631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lt-LT"/>
              </w:rPr>
            </w:pPr>
            <w:r w:rsidRPr="0046312C">
              <w:rPr>
                <w:rFonts w:eastAsia="Times New Roman" w:cs="Times New Roman"/>
                <w:b/>
                <w:bCs/>
                <w:szCs w:val="24"/>
                <w:lang w:val="lt-LT"/>
              </w:rPr>
              <w:t>_____________________________</w:t>
            </w:r>
            <w:r w:rsidR="00A33213">
              <w:rPr>
                <w:rFonts w:eastAsia="Times New Roman" w:cs="Times New Roman"/>
                <w:szCs w:val="24"/>
                <w:lang w:val="lt-LT"/>
              </w:rPr>
              <w:br/>
            </w:r>
            <w:r w:rsidRPr="0046312C">
              <w:rPr>
                <w:rFonts w:eastAsia="Times New Roman" w:cs="Times New Roman"/>
                <w:szCs w:val="24"/>
                <w:lang w:val="lt-LT"/>
              </w:rPr>
              <w:t>Aprobu</w:t>
            </w:r>
            <w:r w:rsidR="00CA78D0">
              <w:rPr>
                <w:rFonts w:eastAsia="Times New Roman" w:cs="Times New Roman"/>
                <w:szCs w:val="24"/>
                <w:lang w:val="lt-LT"/>
              </w:rPr>
              <w:t>ota </w:t>
            </w:r>
            <w:r w:rsidR="003831DC">
              <w:rPr>
                <w:rFonts w:eastAsia="Times New Roman" w:cs="Times New Roman"/>
                <w:szCs w:val="24"/>
                <w:lang w:val="lt-LT"/>
              </w:rPr>
              <w:t>2018-01-18</w:t>
            </w:r>
            <w:bookmarkStart w:id="0" w:name="_GoBack"/>
            <w:bookmarkEnd w:id="0"/>
            <w:r w:rsidR="00CA78D0">
              <w:rPr>
                <w:rFonts w:eastAsia="Times New Roman" w:cs="Times New Roman"/>
                <w:szCs w:val="24"/>
                <w:lang w:val="lt-LT"/>
              </w:rPr>
              <w:br/>
              <w:t>Įstaigos Tarybos 2019-</w:t>
            </w:r>
            <w:r w:rsidR="00A33213">
              <w:rPr>
                <w:rFonts w:eastAsia="Times New Roman" w:cs="Times New Roman"/>
                <w:szCs w:val="24"/>
                <w:lang w:val="lt-LT"/>
              </w:rPr>
              <w:t xml:space="preserve"> posėdžio p</w:t>
            </w:r>
            <w:r w:rsidRPr="0046312C">
              <w:rPr>
                <w:rFonts w:eastAsia="Times New Roman" w:cs="Times New Roman"/>
                <w:szCs w:val="24"/>
                <w:lang w:val="lt-LT"/>
              </w:rPr>
              <w:t>rotokolu Nr.</w:t>
            </w:r>
            <w:r w:rsidR="00A33213">
              <w:rPr>
                <w:rFonts w:eastAsia="Times New Roman" w:cs="Times New Roman"/>
                <w:szCs w:val="24"/>
                <w:lang w:val="lt-LT"/>
              </w:rPr>
              <w:t>2</w:t>
            </w:r>
          </w:p>
        </w:tc>
      </w:tr>
    </w:tbl>
    <w:p w:rsidR="004B49D3" w:rsidRPr="00A33213" w:rsidRDefault="0031744E">
      <w:pPr>
        <w:rPr>
          <w:rFonts w:eastAsia="Times New Roman" w:cs="Times New Roman"/>
          <w:szCs w:val="24"/>
          <w:lang w:val="lt-LT"/>
        </w:rPr>
      </w:pPr>
      <w:r w:rsidRPr="0046312C">
        <w:rPr>
          <w:rFonts w:eastAsia="Times New Roman" w:cs="Times New Roman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1" w:shapeid="_x0000_i1032"/>
        </w:object>
      </w:r>
      <w:r w:rsidRPr="0046312C">
        <w:rPr>
          <w:rFonts w:eastAsia="Times New Roman" w:cs="Times New Roman"/>
          <w:szCs w:val="24"/>
        </w:rPr>
        <w:object w:dxaOrig="1440" w:dyaOrig="1440">
          <v:shape id="_x0000_i1035" type="#_x0000_t75" style="width:1in;height:18pt" o:ole="">
            <v:imagedata r:id="rId7" o:title=""/>
          </v:shape>
          <w:control r:id="rId8" w:name="DefaultOcxName2" w:shapeid="_x0000_i1035"/>
        </w:object>
      </w:r>
      <w:r w:rsidRPr="0046312C">
        <w:rPr>
          <w:rFonts w:eastAsia="Times New Roman" w:cs="Times New Roman"/>
          <w:szCs w:val="24"/>
        </w:rPr>
        <w:object w:dxaOrig="1440" w:dyaOrig="1440">
          <v:shape id="_x0000_i1038" type="#_x0000_t75" style="width:1in;height:18pt" o:ole="">
            <v:imagedata r:id="rId9" o:title=""/>
          </v:shape>
          <w:control r:id="rId10" w:name="DefaultOcxName3" w:shapeid="_x0000_i1038"/>
        </w:object>
      </w:r>
      <w:r w:rsidR="0046312C" w:rsidRPr="0046312C">
        <w:rPr>
          <w:rFonts w:ascii="Arial" w:eastAsia="Times New Roman" w:hAnsi="Arial" w:cs="Arial"/>
          <w:vanish/>
          <w:sz w:val="16"/>
          <w:szCs w:val="16"/>
        </w:rPr>
        <w:t>Formos apačia</w:t>
      </w:r>
    </w:p>
    <w:sectPr w:rsidR="004B49D3" w:rsidRPr="00A33213" w:rsidSect="004B49D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6312C"/>
    <w:rsid w:val="00283E1A"/>
    <w:rsid w:val="0031744E"/>
    <w:rsid w:val="003831DC"/>
    <w:rsid w:val="0046312C"/>
    <w:rsid w:val="004A1545"/>
    <w:rsid w:val="004B49D3"/>
    <w:rsid w:val="007717F6"/>
    <w:rsid w:val="00A33213"/>
    <w:rsid w:val="00CA78D0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49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6312C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46312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Grietas">
    <w:name w:val="Strong"/>
    <w:basedOn w:val="Numatytasispastraiposriftas"/>
    <w:uiPriority w:val="22"/>
    <w:qFormat/>
    <w:rsid w:val="0046312C"/>
    <w:rPr>
      <w:b/>
      <w:bCs/>
    </w:rPr>
  </w:style>
  <w:style w:type="character" w:customStyle="1" w:styleId="articleseparator">
    <w:name w:val="article_separator"/>
    <w:basedOn w:val="Numatytasispastraiposriftas"/>
    <w:rsid w:val="0046312C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4631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46312C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46312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46312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Pasaka</cp:lastModifiedBy>
  <cp:revision>9</cp:revision>
  <cp:lastPrinted>2019-08-12T07:29:00Z</cp:lastPrinted>
  <dcterms:created xsi:type="dcterms:W3CDTF">2019-08-03T09:19:00Z</dcterms:created>
  <dcterms:modified xsi:type="dcterms:W3CDTF">2019-08-12T07:30:00Z</dcterms:modified>
</cp:coreProperties>
</file>