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417" w:type="dxa"/>
        <w:tblInd w:w="93" w:type="dxa"/>
        <w:tblLook w:val="04A0" w:firstRow="1" w:lastRow="0" w:firstColumn="1" w:lastColumn="0" w:noHBand="0" w:noVBand="1"/>
      </w:tblPr>
      <w:tblGrid>
        <w:gridCol w:w="20417"/>
      </w:tblGrid>
      <w:tr w:rsidR="00255DC5" w:rsidRPr="00255DC5" w:rsidTr="00D45132">
        <w:trPr>
          <w:trHeight w:val="315"/>
        </w:trPr>
        <w:tc>
          <w:tcPr>
            <w:tcW w:w="20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DC5" w:rsidRPr="00255DC5" w:rsidRDefault="00115F7D" w:rsidP="00255DC5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  <w:r w:rsidR="00255DC5" w:rsidRPr="00255DC5">
              <w:rPr>
                <w:szCs w:val="24"/>
                <w:lang w:eastAsia="lt-LT"/>
              </w:rPr>
              <w:t xml:space="preserve">                                                                                               PATVIRTINTA </w:t>
            </w:r>
          </w:p>
        </w:tc>
      </w:tr>
      <w:tr w:rsidR="00255DC5" w:rsidRPr="00255DC5" w:rsidTr="00D45132">
        <w:trPr>
          <w:trHeight w:val="960"/>
        </w:trPr>
        <w:tc>
          <w:tcPr>
            <w:tcW w:w="20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DC5" w:rsidRPr="00255DC5" w:rsidRDefault="00255DC5" w:rsidP="00255DC5">
            <w:pPr>
              <w:ind w:firstLine="0"/>
              <w:jc w:val="left"/>
              <w:rPr>
                <w:szCs w:val="24"/>
                <w:lang w:eastAsia="lt-LT"/>
              </w:rPr>
            </w:pPr>
            <w:r w:rsidRPr="00255DC5">
              <w:rPr>
                <w:szCs w:val="24"/>
                <w:lang w:eastAsia="lt-LT"/>
              </w:rPr>
              <w:t xml:space="preserve">                                                                                                Plungės rajono savivaldybės </w:t>
            </w:r>
          </w:p>
          <w:p w:rsidR="00255DC5" w:rsidRPr="00255DC5" w:rsidRDefault="00255DC5" w:rsidP="00255DC5">
            <w:pPr>
              <w:ind w:firstLine="0"/>
              <w:jc w:val="left"/>
              <w:rPr>
                <w:szCs w:val="24"/>
                <w:lang w:eastAsia="lt-LT"/>
              </w:rPr>
            </w:pPr>
            <w:r w:rsidRPr="00255DC5">
              <w:rPr>
                <w:szCs w:val="24"/>
                <w:lang w:eastAsia="lt-LT"/>
              </w:rPr>
              <w:t xml:space="preserve">                                                                                                administracijos direktoriaus </w:t>
            </w:r>
          </w:p>
          <w:p w:rsidR="00255DC5" w:rsidRPr="00255DC5" w:rsidRDefault="00255DC5" w:rsidP="00255DC5">
            <w:pPr>
              <w:ind w:firstLine="0"/>
              <w:jc w:val="left"/>
              <w:rPr>
                <w:szCs w:val="24"/>
                <w:lang w:eastAsia="lt-LT"/>
              </w:rPr>
            </w:pPr>
            <w:r w:rsidRPr="00255DC5">
              <w:rPr>
                <w:szCs w:val="24"/>
                <w:lang w:eastAsia="lt-LT"/>
              </w:rPr>
              <w:t xml:space="preserve">                                                                   </w:t>
            </w:r>
            <w:r w:rsidR="00E60025">
              <w:rPr>
                <w:szCs w:val="24"/>
                <w:lang w:eastAsia="lt-LT"/>
              </w:rPr>
              <w:t xml:space="preserve"> </w:t>
            </w:r>
            <w:r w:rsidR="00ED1871">
              <w:rPr>
                <w:szCs w:val="24"/>
                <w:lang w:eastAsia="lt-LT"/>
              </w:rPr>
              <w:t xml:space="preserve">                            2023</w:t>
            </w:r>
            <w:r w:rsidR="00E60025">
              <w:rPr>
                <w:szCs w:val="24"/>
                <w:lang w:eastAsia="lt-LT"/>
              </w:rPr>
              <w:t xml:space="preserve"> </w:t>
            </w:r>
            <w:r w:rsidRPr="00255DC5">
              <w:rPr>
                <w:szCs w:val="24"/>
                <w:lang w:eastAsia="lt-LT"/>
              </w:rPr>
              <w:t xml:space="preserve">m. </w:t>
            </w:r>
            <w:r w:rsidR="00E60025">
              <w:rPr>
                <w:szCs w:val="24"/>
                <w:lang w:eastAsia="lt-LT"/>
              </w:rPr>
              <w:t xml:space="preserve">vasario </w:t>
            </w:r>
            <w:r w:rsidR="00237C93">
              <w:rPr>
                <w:szCs w:val="24"/>
                <w:lang w:eastAsia="lt-LT"/>
              </w:rPr>
              <w:t>7</w:t>
            </w:r>
            <w:r w:rsidR="00E60025">
              <w:rPr>
                <w:szCs w:val="24"/>
                <w:lang w:eastAsia="lt-LT"/>
              </w:rPr>
              <w:t xml:space="preserve">  </w:t>
            </w:r>
            <w:r w:rsidR="003E7A75">
              <w:rPr>
                <w:szCs w:val="24"/>
                <w:lang w:eastAsia="lt-LT"/>
              </w:rPr>
              <w:t xml:space="preserve"> </w:t>
            </w:r>
            <w:r w:rsidRPr="00255DC5">
              <w:rPr>
                <w:szCs w:val="24"/>
                <w:lang w:eastAsia="lt-LT"/>
              </w:rPr>
              <w:t xml:space="preserve">d. </w:t>
            </w:r>
          </w:p>
          <w:p w:rsidR="00255DC5" w:rsidRPr="00255DC5" w:rsidRDefault="00255DC5" w:rsidP="003573B6">
            <w:pPr>
              <w:ind w:firstLine="0"/>
              <w:jc w:val="left"/>
              <w:rPr>
                <w:szCs w:val="24"/>
                <w:lang w:eastAsia="lt-LT"/>
              </w:rPr>
            </w:pPr>
            <w:r w:rsidRPr="00255DC5">
              <w:rPr>
                <w:szCs w:val="24"/>
                <w:lang w:eastAsia="lt-LT"/>
              </w:rPr>
              <w:t xml:space="preserve">                                                                 </w:t>
            </w:r>
            <w:r w:rsidR="00E60025">
              <w:rPr>
                <w:szCs w:val="24"/>
                <w:lang w:eastAsia="lt-LT"/>
              </w:rPr>
              <w:t xml:space="preserve">                               </w:t>
            </w:r>
            <w:r w:rsidRPr="00255DC5">
              <w:rPr>
                <w:szCs w:val="24"/>
                <w:lang w:eastAsia="lt-LT"/>
              </w:rPr>
              <w:t>įsakymu Nr. D</w:t>
            </w:r>
            <w:r w:rsidR="001F43B4">
              <w:rPr>
                <w:szCs w:val="24"/>
                <w:lang w:eastAsia="lt-LT"/>
              </w:rPr>
              <w:t xml:space="preserve">E </w:t>
            </w:r>
            <w:r w:rsidRPr="00255DC5">
              <w:rPr>
                <w:szCs w:val="24"/>
                <w:lang w:eastAsia="lt-LT"/>
              </w:rPr>
              <w:t xml:space="preserve">- </w:t>
            </w:r>
            <w:r w:rsidR="003573B6">
              <w:rPr>
                <w:szCs w:val="24"/>
                <w:lang w:eastAsia="lt-LT"/>
              </w:rPr>
              <w:t>89</w:t>
            </w:r>
          </w:p>
        </w:tc>
      </w:tr>
    </w:tbl>
    <w:p w:rsidR="00255DC5" w:rsidRPr="00255DC5" w:rsidRDefault="00255DC5" w:rsidP="00255DC5">
      <w:pPr>
        <w:ind w:firstLine="0"/>
        <w:jc w:val="left"/>
        <w:rPr>
          <w:b/>
          <w:szCs w:val="24"/>
        </w:rPr>
      </w:pPr>
    </w:p>
    <w:p w:rsidR="00255DC5" w:rsidRPr="00255DC5" w:rsidRDefault="00255DC5" w:rsidP="00255DC5">
      <w:pPr>
        <w:ind w:firstLine="708"/>
        <w:jc w:val="right"/>
        <w:rPr>
          <w:b/>
          <w:szCs w:val="24"/>
        </w:rPr>
      </w:pPr>
    </w:p>
    <w:p w:rsidR="00255DC5" w:rsidRPr="00255DC5" w:rsidRDefault="004E1AC2" w:rsidP="004E1AC2">
      <w:pPr>
        <w:ind w:firstLine="708"/>
        <w:jc w:val="center"/>
        <w:rPr>
          <w:b/>
          <w:szCs w:val="24"/>
        </w:rPr>
      </w:pPr>
      <w:r w:rsidRPr="004E1AC2">
        <w:rPr>
          <w:b/>
          <w:szCs w:val="24"/>
        </w:rPr>
        <w:t>Plungės lopšelis-darželis „Pasaka“ 291128570</w:t>
      </w:r>
    </w:p>
    <w:p w:rsidR="00255DC5" w:rsidRPr="00255DC5" w:rsidRDefault="00255DC5" w:rsidP="00255DC5">
      <w:pPr>
        <w:ind w:firstLine="0"/>
        <w:jc w:val="center"/>
        <w:rPr>
          <w:b/>
          <w:sz w:val="22"/>
          <w:szCs w:val="22"/>
        </w:rPr>
      </w:pPr>
      <w:r w:rsidRPr="00255DC5">
        <w:rPr>
          <w:b/>
          <w:sz w:val="22"/>
          <w:szCs w:val="22"/>
        </w:rPr>
        <w:t>__________________________________________________________________________</w:t>
      </w:r>
    </w:p>
    <w:p w:rsidR="00255DC5" w:rsidRPr="00255DC5" w:rsidRDefault="00255DC5" w:rsidP="00255DC5">
      <w:pPr>
        <w:ind w:firstLine="0"/>
        <w:jc w:val="center"/>
        <w:rPr>
          <w:b/>
          <w:szCs w:val="24"/>
        </w:rPr>
      </w:pPr>
      <w:r w:rsidRPr="00255DC5">
        <w:rPr>
          <w:b/>
          <w:szCs w:val="24"/>
        </w:rPr>
        <w:t>(įstaigos pavadinimas, kodas)</w:t>
      </w:r>
    </w:p>
    <w:p w:rsidR="00255DC5" w:rsidRPr="00255DC5" w:rsidRDefault="00255DC5" w:rsidP="00255DC5">
      <w:pPr>
        <w:ind w:firstLine="0"/>
        <w:jc w:val="center"/>
        <w:rPr>
          <w:b/>
          <w:szCs w:val="24"/>
        </w:rPr>
      </w:pPr>
    </w:p>
    <w:p w:rsidR="00255DC5" w:rsidRPr="00255DC5" w:rsidRDefault="00773482" w:rsidP="00255DC5">
      <w:pPr>
        <w:tabs>
          <w:tab w:val="center" w:pos="4153"/>
          <w:tab w:val="right" w:pos="8306"/>
        </w:tabs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softHyphen/>
        <w:t>2023</w:t>
      </w:r>
      <w:r w:rsidR="004E1AC2">
        <w:rPr>
          <w:b/>
          <w:bCs/>
          <w:szCs w:val="24"/>
        </w:rPr>
        <w:t xml:space="preserve"> </w:t>
      </w:r>
      <w:r w:rsidR="00255DC5" w:rsidRPr="00255DC5">
        <w:rPr>
          <w:b/>
          <w:bCs/>
          <w:szCs w:val="24"/>
        </w:rPr>
        <w:t>METŲ VEIKLOS PLANO APRAŠYMAS</w:t>
      </w:r>
    </w:p>
    <w:p w:rsidR="00255DC5" w:rsidRPr="00255DC5" w:rsidRDefault="00255DC5" w:rsidP="00255DC5">
      <w:pPr>
        <w:tabs>
          <w:tab w:val="center" w:pos="4153"/>
          <w:tab w:val="right" w:pos="8306"/>
        </w:tabs>
        <w:ind w:firstLine="0"/>
        <w:jc w:val="center"/>
        <w:rPr>
          <w:rFonts w:ascii="Arial" w:hAnsi="Arial"/>
          <w:b/>
          <w:bCs/>
          <w:sz w:val="22"/>
          <w:szCs w:val="22"/>
        </w:rPr>
      </w:pPr>
    </w:p>
    <w:p w:rsidR="00255DC5" w:rsidRPr="00255DC5" w:rsidRDefault="00255DC5" w:rsidP="00255DC5">
      <w:pPr>
        <w:tabs>
          <w:tab w:val="center" w:pos="4153"/>
          <w:tab w:val="right" w:pos="8306"/>
        </w:tabs>
        <w:ind w:firstLine="0"/>
        <w:jc w:val="center"/>
        <w:rPr>
          <w:rFonts w:ascii="Arial" w:hAnsi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255DC5" w:rsidRPr="00255DC5" w:rsidTr="00D45132">
        <w:trPr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C5" w:rsidRPr="00255DC5" w:rsidRDefault="00255DC5" w:rsidP="00255DC5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b/>
                <w:bCs/>
                <w:szCs w:val="24"/>
                <w:lang w:eastAsia="lt-LT"/>
              </w:rPr>
            </w:pPr>
            <w:r w:rsidRPr="00255DC5">
              <w:rPr>
                <w:b/>
                <w:bCs/>
                <w:szCs w:val="24"/>
                <w:lang w:eastAsia="lt-LT"/>
              </w:rPr>
              <w:t>Metinio veiklos plano parengimo argumentai</w:t>
            </w:r>
          </w:p>
          <w:p w:rsidR="00255DC5" w:rsidRPr="00255DC5" w:rsidRDefault="00255DC5" w:rsidP="00255DC5">
            <w:pPr>
              <w:tabs>
                <w:tab w:val="center" w:pos="4153"/>
                <w:tab w:val="right" w:pos="8306"/>
              </w:tabs>
              <w:ind w:firstLine="0"/>
              <w:rPr>
                <w:bCs/>
                <w:szCs w:val="24"/>
                <w:lang w:eastAsia="lt-LT"/>
              </w:rPr>
            </w:pPr>
            <w:r w:rsidRPr="00255DC5">
              <w:rPr>
                <w:bCs/>
                <w:szCs w:val="24"/>
                <w:lang w:eastAsia="lt-LT"/>
              </w:rPr>
              <w:t xml:space="preserve">     </w:t>
            </w:r>
            <w:r w:rsidR="006426ED" w:rsidRPr="006426ED">
              <w:rPr>
                <w:szCs w:val="24"/>
              </w:rPr>
              <w:t>Planas parengtas vadovaujantis Lietuvos Respublikos vietos savivaldos  įstatymo  10</w:t>
            </w:r>
            <w:r w:rsidR="006426ED" w:rsidRPr="006426ED">
              <w:rPr>
                <w:szCs w:val="24"/>
                <w:vertAlign w:val="superscript"/>
              </w:rPr>
              <w:t>3</w:t>
            </w:r>
            <w:r w:rsidR="006426ED" w:rsidRPr="006426ED">
              <w:rPr>
                <w:szCs w:val="24"/>
              </w:rPr>
              <w:t xml:space="preserve"> straipsnio  4 punktu, </w:t>
            </w:r>
            <w:r w:rsidR="006426ED" w:rsidRPr="006426ED">
              <w:rPr>
                <w:color w:val="000000"/>
              </w:rPr>
              <w:t>Strateginio valdymo metodikos, patvirtintos Lietuvos Respublikos Vyriausybės 2021 m. balandžio 28 d. nutarimu Nr. 292 „Dėl Lietuvos Respublikos strateginio valdymo įstatymo, Lietuvos Respublikos regioninės plėtros įstatymo 4 straipsnio 3 ir 5 dalių, 7 straipsnio 1 ir 4 dalių ir Lietuvos Respublikos biudžeto sandaros įstatymo 14</w:t>
            </w:r>
            <w:r w:rsidR="006426ED" w:rsidRPr="006426ED">
              <w:rPr>
                <w:color w:val="000000"/>
                <w:vertAlign w:val="superscript"/>
              </w:rPr>
              <w:t>1</w:t>
            </w:r>
            <w:r w:rsidR="006426ED" w:rsidRPr="006426ED">
              <w:rPr>
                <w:color w:val="000000"/>
              </w:rPr>
              <w:t> straipsnio 3 dalies įgyvendinimo“  ketvirto skirsnio nuostatomis (Lietuvos Respublikos Vyriausybės 2022 m. gruodžio 14 d. nutarimo Nr. 1264 redakcija)</w:t>
            </w:r>
            <w:r w:rsidR="006426ED" w:rsidRPr="006426ED">
              <w:t xml:space="preserve">, </w:t>
            </w:r>
            <w:r w:rsidR="006426ED" w:rsidRPr="006426ED">
              <w:rPr>
                <w:bCs/>
              </w:rPr>
              <w:t>Plungės rajono savivaldybės tarybos 2023 m. sausio mėn. 26</w:t>
            </w:r>
            <w:r w:rsidR="006426ED" w:rsidRPr="006426ED">
              <w:t xml:space="preserve"> </w:t>
            </w:r>
            <w:r w:rsidR="006426ED" w:rsidRPr="006426ED">
              <w:rPr>
                <w:bCs/>
              </w:rPr>
              <w:t>d.  sprendimo Nr.T1-29</w:t>
            </w:r>
            <w:r w:rsidR="006426ED" w:rsidRPr="006426ED">
              <w:t xml:space="preserve"> „Plungės rajono savivaldybės tarybos 2021 m. gruodžio 27 d. Nr.T1-316 „Dėl Plungės rajono savivaldybės strateginio planavimo organizavimo tvarkos aprašo patvirtinimo“ pakeitimo 60 punktu.</w:t>
            </w:r>
          </w:p>
          <w:p w:rsidR="00255DC5" w:rsidRPr="00255DC5" w:rsidRDefault="00255DC5" w:rsidP="00255DC5">
            <w:pPr>
              <w:tabs>
                <w:tab w:val="center" w:pos="4153"/>
                <w:tab w:val="right" w:pos="8306"/>
              </w:tabs>
              <w:ind w:firstLine="0"/>
              <w:rPr>
                <w:bCs/>
                <w:szCs w:val="24"/>
                <w:lang w:eastAsia="lt-LT"/>
              </w:rPr>
            </w:pPr>
          </w:p>
        </w:tc>
      </w:tr>
    </w:tbl>
    <w:p w:rsidR="00255DC5" w:rsidRPr="00255DC5" w:rsidRDefault="00255DC5" w:rsidP="00255DC5">
      <w:pPr>
        <w:tabs>
          <w:tab w:val="center" w:pos="4153"/>
          <w:tab w:val="right" w:pos="8306"/>
        </w:tabs>
        <w:ind w:firstLine="0"/>
        <w:jc w:val="left"/>
        <w:rPr>
          <w:b/>
          <w:bCs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55DC5" w:rsidRPr="00255DC5" w:rsidTr="00D45132">
        <w:trPr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C5" w:rsidRPr="00255DC5" w:rsidRDefault="00255DC5" w:rsidP="00255DC5">
            <w:pPr>
              <w:ind w:firstLine="0"/>
              <w:jc w:val="left"/>
              <w:rPr>
                <w:b/>
                <w:szCs w:val="24"/>
              </w:rPr>
            </w:pPr>
            <w:r w:rsidRPr="00255DC5">
              <w:rPr>
                <w:b/>
                <w:szCs w:val="24"/>
              </w:rPr>
              <w:t>Trumpa situacijos analizė</w:t>
            </w:r>
          </w:p>
          <w:p w:rsidR="00F2579E" w:rsidRPr="00F2579E" w:rsidRDefault="00F2579E" w:rsidP="00F2579E">
            <w:pPr>
              <w:ind w:firstLine="0"/>
              <w:rPr>
                <w:szCs w:val="24"/>
              </w:rPr>
            </w:pPr>
            <w:r w:rsidRPr="00F2579E">
              <w:rPr>
                <w:szCs w:val="24"/>
              </w:rPr>
              <w:t>Plungės lo</w:t>
            </w:r>
            <w:r>
              <w:rPr>
                <w:szCs w:val="24"/>
              </w:rPr>
              <w:t>pšelį-darželį „Pasaka“ lanko 207 vaikai</w:t>
            </w:r>
            <w:r w:rsidRPr="00F2579E">
              <w:rPr>
                <w:szCs w:val="24"/>
              </w:rPr>
              <w:t>. Įstaigoje sukomplektuota 12 grupių, 2 iš jų priešmokyklinio ugdymo grupės, 2 specialiojo ugdymo grupės. Lopšelis-darželis organizuoja ugdymo procesą : ikimokyklinio, priešmokyklinio, specialiojo ugdymo grupių darbo trukmė 10,5 val., 5 dienų darbo savaitė , vienos specialiosios grupės darbo trukmė – 24 valandos.</w:t>
            </w:r>
          </w:p>
          <w:p w:rsidR="00CF2355" w:rsidRPr="00BF390D" w:rsidRDefault="00515FE8" w:rsidP="00515FE8">
            <w:pPr>
              <w:ind w:firstLine="0"/>
              <w:rPr>
                <w:szCs w:val="24"/>
              </w:rPr>
            </w:pPr>
            <w:r w:rsidRPr="00BF390D">
              <w:rPr>
                <w:szCs w:val="24"/>
              </w:rPr>
              <w:t>Patvirtinti</w:t>
            </w:r>
            <w:r w:rsidR="00F2579E" w:rsidRPr="00BF390D">
              <w:rPr>
                <w:szCs w:val="24"/>
              </w:rPr>
              <w:t xml:space="preserve"> 34,60</w:t>
            </w:r>
            <w:r w:rsidRPr="00BF390D">
              <w:rPr>
                <w:szCs w:val="24"/>
              </w:rPr>
              <w:t xml:space="preserve"> darbuotojų etatai</w:t>
            </w:r>
            <w:r w:rsidR="00510B37" w:rsidRPr="00BF390D">
              <w:rPr>
                <w:szCs w:val="24"/>
              </w:rPr>
              <w:t>. M</w:t>
            </w:r>
            <w:r w:rsidR="00773482" w:rsidRPr="00BF390D">
              <w:rPr>
                <w:szCs w:val="24"/>
              </w:rPr>
              <w:t xml:space="preserve">okytojų – 35,85, </w:t>
            </w:r>
            <w:r w:rsidR="00F2579E" w:rsidRPr="00BF390D">
              <w:rPr>
                <w:szCs w:val="24"/>
              </w:rPr>
              <w:t xml:space="preserve">aptarnaujančio personalo 29,33 . </w:t>
            </w:r>
            <w:r w:rsidR="00510B37" w:rsidRPr="00BF390D">
              <w:rPr>
                <w:szCs w:val="24"/>
              </w:rPr>
              <w:t xml:space="preserve">Iš viso 68,18 et . Mokytojų </w:t>
            </w:r>
            <w:r w:rsidRPr="00BF390D">
              <w:rPr>
                <w:szCs w:val="24"/>
              </w:rPr>
              <w:t>kvalifikacinės kategorijos:</w:t>
            </w:r>
            <w:r w:rsidR="00510B37" w:rsidRPr="00BF390D">
              <w:rPr>
                <w:szCs w:val="24"/>
              </w:rPr>
              <w:t xml:space="preserve"> </w:t>
            </w:r>
            <w:r w:rsidR="00A24AE5" w:rsidRPr="00BF390D">
              <w:rPr>
                <w:szCs w:val="24"/>
              </w:rPr>
              <w:t>9 turi mokytojo, 14 vyresniojo mokytojo, 9</w:t>
            </w:r>
            <w:r w:rsidRPr="00BF390D">
              <w:rPr>
                <w:szCs w:val="24"/>
              </w:rPr>
              <w:t xml:space="preserve"> me</w:t>
            </w:r>
            <w:r w:rsidR="00A24AE5" w:rsidRPr="00BF390D">
              <w:rPr>
                <w:szCs w:val="24"/>
              </w:rPr>
              <w:t>todininko.</w:t>
            </w:r>
          </w:p>
          <w:p w:rsidR="00CF2355" w:rsidRPr="00255DC5" w:rsidRDefault="00101C7A" w:rsidP="00F8172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Lopšelis-darželis </w:t>
            </w:r>
            <w:r w:rsidRPr="00101C7A">
              <w:rPr>
                <w:szCs w:val="24"/>
              </w:rPr>
              <w:t>teiks kokybišką ikimokyklinį ir priešmokyklinį ugdymą, parengs vaikus priešmokykliniam ugdymui</w:t>
            </w:r>
            <w:r>
              <w:rPr>
                <w:szCs w:val="24"/>
              </w:rPr>
              <w:t xml:space="preserve"> </w:t>
            </w:r>
            <w:r w:rsidRPr="00101C7A">
              <w:rPr>
                <w:szCs w:val="24"/>
              </w:rPr>
              <w:t>ir mokymuisi mokykloje, įgyvendins atnaujintą ikimoky</w:t>
            </w:r>
            <w:r>
              <w:rPr>
                <w:szCs w:val="24"/>
              </w:rPr>
              <w:t>klinio ugdymo programą „Mąstydamas pažįstu save ir pasaulį</w:t>
            </w:r>
            <w:r w:rsidRPr="00101C7A">
              <w:rPr>
                <w:szCs w:val="24"/>
              </w:rPr>
              <w:t>“</w:t>
            </w:r>
            <w:r>
              <w:rPr>
                <w:szCs w:val="24"/>
              </w:rPr>
              <w:t>,</w:t>
            </w:r>
            <w:r w:rsidRPr="00101C7A">
              <w:rPr>
                <w:szCs w:val="24"/>
              </w:rPr>
              <w:t xml:space="preserve"> ir</w:t>
            </w:r>
            <w:r>
              <w:rPr>
                <w:szCs w:val="24"/>
              </w:rPr>
              <w:t xml:space="preserve"> </w:t>
            </w:r>
            <w:r w:rsidRPr="00101C7A">
              <w:rPr>
                <w:szCs w:val="24"/>
              </w:rPr>
              <w:t>atnaujintą bendrąją p</w:t>
            </w:r>
            <w:r>
              <w:rPr>
                <w:szCs w:val="24"/>
              </w:rPr>
              <w:t xml:space="preserve">riešmokyklinio ugdymo programą. </w:t>
            </w:r>
            <w:r w:rsidR="00F8172F" w:rsidRPr="00F8172F">
              <w:rPr>
                <w:szCs w:val="24"/>
              </w:rPr>
              <w:t>Bus skiriamas dėmesys žaidimui, kaip pagrindinia</w:t>
            </w:r>
            <w:r w:rsidR="00F8172F">
              <w:rPr>
                <w:szCs w:val="24"/>
              </w:rPr>
              <w:t xml:space="preserve">m </w:t>
            </w:r>
            <w:r w:rsidR="00F8172F" w:rsidRPr="00F8172F">
              <w:rPr>
                <w:szCs w:val="24"/>
              </w:rPr>
              <w:t>ugdymo metodui, vaikų gebėjimų atskleidimui per jų iniciatyvas bei asmeninę patirtį. Bus</w:t>
            </w:r>
            <w:r w:rsidR="00F8172F">
              <w:rPr>
                <w:szCs w:val="24"/>
              </w:rPr>
              <w:t xml:space="preserve"> </w:t>
            </w:r>
            <w:r w:rsidR="00F8172F" w:rsidRPr="00F8172F">
              <w:rPr>
                <w:szCs w:val="24"/>
              </w:rPr>
              <w:t>įgyvendinti „Svei</w:t>
            </w:r>
            <w:r w:rsidR="007F388D">
              <w:rPr>
                <w:szCs w:val="24"/>
              </w:rPr>
              <w:t xml:space="preserve">katą stiprinančios mokyklos“, </w:t>
            </w:r>
            <w:r w:rsidR="00F8172F" w:rsidRPr="00F8172F">
              <w:rPr>
                <w:szCs w:val="24"/>
              </w:rPr>
              <w:t>„Aktyvios mokyklos“</w:t>
            </w:r>
            <w:r w:rsidR="007F388D">
              <w:rPr>
                <w:szCs w:val="24"/>
              </w:rPr>
              <w:t xml:space="preserve"> ir „</w:t>
            </w:r>
            <w:r w:rsidR="007F388D" w:rsidRPr="007F388D">
              <w:rPr>
                <w:szCs w:val="24"/>
              </w:rPr>
              <w:t>Gamtosauginės mokyklos</w:t>
            </w:r>
            <w:r w:rsidR="007F388D">
              <w:rPr>
                <w:szCs w:val="24"/>
              </w:rPr>
              <w:t xml:space="preserve">“ </w:t>
            </w:r>
            <w:r w:rsidR="00F8172F" w:rsidRPr="00F8172F">
              <w:rPr>
                <w:szCs w:val="24"/>
              </w:rPr>
              <w:t xml:space="preserve">veiklos planai. </w:t>
            </w:r>
            <w:r w:rsidR="00F8172F">
              <w:rPr>
                <w:szCs w:val="24"/>
              </w:rPr>
              <w:t xml:space="preserve"> </w:t>
            </w:r>
            <w:r w:rsidR="00BD071E">
              <w:rPr>
                <w:szCs w:val="24"/>
              </w:rPr>
              <w:t>„</w:t>
            </w:r>
            <w:r w:rsidR="00CF2355" w:rsidRPr="00CF2355">
              <w:rPr>
                <w:szCs w:val="24"/>
              </w:rPr>
              <w:t>Pedagogų kvalifikacijos tobulinimo</w:t>
            </w:r>
            <w:r>
              <w:rPr>
                <w:szCs w:val="24"/>
              </w:rPr>
              <w:t xml:space="preserve"> </w:t>
            </w:r>
            <w:r w:rsidR="00CF2355" w:rsidRPr="00CF2355">
              <w:rPr>
                <w:szCs w:val="24"/>
              </w:rPr>
              <w:t>prioritetas – žinių apie žaidimą, kaip veiksmingiausią ugdymo metodą ikimokykliniame amžiuje</w:t>
            </w:r>
            <w:r>
              <w:rPr>
                <w:szCs w:val="24"/>
              </w:rPr>
              <w:t xml:space="preserve"> </w:t>
            </w:r>
            <w:r w:rsidR="00CF2355" w:rsidRPr="00CF2355">
              <w:rPr>
                <w:szCs w:val="24"/>
              </w:rPr>
              <w:t>įgijimas bei „Inovacijų vaikų darželyje“ mokymai. Taip pat tobulinsime pedagogų mokymosi</w:t>
            </w:r>
            <w:r>
              <w:rPr>
                <w:szCs w:val="24"/>
              </w:rPr>
              <w:t xml:space="preserve"> </w:t>
            </w:r>
            <w:r w:rsidR="00CF2355" w:rsidRPr="00CF2355">
              <w:rPr>
                <w:szCs w:val="24"/>
              </w:rPr>
              <w:t>mokytis kompetenciją, komandi</w:t>
            </w:r>
            <w:r w:rsidR="00CF2355">
              <w:rPr>
                <w:szCs w:val="24"/>
              </w:rPr>
              <w:t xml:space="preserve">nio darbo gebėjimus, </w:t>
            </w:r>
            <w:r w:rsidR="00CF2355" w:rsidRPr="00CF2355">
              <w:rPr>
                <w:szCs w:val="24"/>
              </w:rPr>
              <w:t xml:space="preserve">dalinsimės IKT taikymo ugdyme idėjomis. </w:t>
            </w:r>
            <w:r>
              <w:rPr>
                <w:szCs w:val="24"/>
              </w:rPr>
              <w:t xml:space="preserve"> </w:t>
            </w:r>
            <w:r w:rsidRPr="00101C7A">
              <w:rPr>
                <w:szCs w:val="24"/>
              </w:rPr>
              <w:t>Pedagogų komanda atliks parengiamuosius darbus dėl lopšelio-darželio sėkmingo</w:t>
            </w:r>
            <w:r>
              <w:rPr>
                <w:szCs w:val="24"/>
              </w:rPr>
              <w:t xml:space="preserve"> </w:t>
            </w:r>
            <w:r w:rsidRPr="00101C7A">
              <w:rPr>
                <w:szCs w:val="24"/>
              </w:rPr>
              <w:t>„Mąstymo mokyklos“ akreditacijos proceso.</w:t>
            </w:r>
            <w:r>
              <w:rPr>
                <w:szCs w:val="24"/>
              </w:rPr>
              <w:t xml:space="preserve"> </w:t>
            </w:r>
            <w:r w:rsidR="00CF2355" w:rsidRPr="00CF2355">
              <w:rPr>
                <w:szCs w:val="24"/>
              </w:rPr>
              <w:t>Teiksime savalaikę specialistų pagalbą vaikui ir jo</w:t>
            </w:r>
            <w:r w:rsidR="00CF2355">
              <w:rPr>
                <w:szCs w:val="24"/>
              </w:rPr>
              <w:t xml:space="preserve"> </w:t>
            </w:r>
            <w:r w:rsidR="00CF2355" w:rsidRPr="00CF2355">
              <w:rPr>
                <w:szCs w:val="24"/>
              </w:rPr>
              <w:t>šeimai, tęsime ugdymo lauke ir sveikatinimo veiklų organizavimą, veiklose naudosime IKT,</w:t>
            </w:r>
            <w:r w:rsidR="00CF2355">
              <w:rPr>
                <w:szCs w:val="24"/>
              </w:rPr>
              <w:t xml:space="preserve"> </w:t>
            </w:r>
            <w:r w:rsidR="00CF2355" w:rsidRPr="00CF2355">
              <w:rPr>
                <w:szCs w:val="24"/>
              </w:rPr>
              <w:t>„Mąstymo mokyklos“ metodus, taip praturtindami vaikų patirtį ir kūrybiškumo ugdymą.</w:t>
            </w:r>
            <w:r w:rsidR="00CF2355">
              <w:rPr>
                <w:szCs w:val="24"/>
              </w:rPr>
              <w:t xml:space="preserve"> </w:t>
            </w:r>
            <w:r w:rsidR="00CF2355" w:rsidRPr="00CF2355">
              <w:rPr>
                <w:szCs w:val="24"/>
              </w:rPr>
              <w:t>Sieksime atsakingos sąveikos su ugdytinių tėveliais: rengsime diskusijas veiklos gerinimo</w:t>
            </w:r>
            <w:r w:rsidR="00CF2355">
              <w:rPr>
                <w:szCs w:val="24"/>
              </w:rPr>
              <w:t xml:space="preserve"> </w:t>
            </w:r>
            <w:r w:rsidR="00CF2355" w:rsidRPr="00CF2355">
              <w:rPr>
                <w:szCs w:val="24"/>
              </w:rPr>
              <w:t>klausimais, organizuosime švietimo renginius, kuriuose susitarsime dėl geresnių vaiko ir</w:t>
            </w:r>
            <w:r w:rsidR="00CF2355">
              <w:rPr>
                <w:szCs w:val="24"/>
              </w:rPr>
              <w:t xml:space="preserve"> </w:t>
            </w:r>
            <w:r w:rsidR="00CF2355" w:rsidRPr="00CF2355">
              <w:rPr>
                <w:szCs w:val="24"/>
              </w:rPr>
              <w:t>suaugusiųjų bendravimo, ugdymo galimybių, informuosime apie ugdomąjį procesą</w:t>
            </w:r>
            <w:r w:rsidR="00CF2355">
              <w:rPr>
                <w:szCs w:val="24"/>
              </w:rPr>
              <w:t xml:space="preserve">. </w:t>
            </w:r>
            <w:r w:rsidR="00CF2355" w:rsidRPr="00CF2355">
              <w:rPr>
                <w:szCs w:val="24"/>
              </w:rPr>
              <w:t>Toliau siekiama tobulinti la</w:t>
            </w:r>
            <w:r w:rsidR="00CF2355">
              <w:rPr>
                <w:szCs w:val="24"/>
              </w:rPr>
              <w:t xml:space="preserve">uko aplinką: įrengti fizinio aktyvumo taką, </w:t>
            </w:r>
            <w:r w:rsidR="00CF2355" w:rsidRPr="00CF2355">
              <w:rPr>
                <w:szCs w:val="24"/>
              </w:rPr>
              <w:t>tobulinti ugdomąją</w:t>
            </w:r>
            <w:r w:rsidR="00CF2355">
              <w:rPr>
                <w:szCs w:val="24"/>
              </w:rPr>
              <w:t xml:space="preserve"> aplinką </w:t>
            </w:r>
            <w:r w:rsidR="00CF2355" w:rsidRPr="00CF2355">
              <w:rPr>
                <w:szCs w:val="24"/>
              </w:rPr>
              <w:t xml:space="preserve">lauke. </w:t>
            </w:r>
          </w:p>
        </w:tc>
      </w:tr>
    </w:tbl>
    <w:p w:rsidR="00255DC5" w:rsidRPr="00255DC5" w:rsidRDefault="00255DC5" w:rsidP="00255DC5">
      <w:pPr>
        <w:ind w:firstLine="0"/>
        <w:jc w:val="center"/>
        <w:rPr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55DC5" w:rsidRPr="00255DC5" w:rsidTr="00D45132">
        <w:trPr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C5" w:rsidRDefault="00255DC5" w:rsidP="00115F7D">
            <w:pPr>
              <w:keepNext/>
              <w:tabs>
                <w:tab w:val="left" w:pos="0"/>
              </w:tabs>
              <w:suppressAutoHyphens/>
              <w:snapToGrid w:val="0"/>
              <w:ind w:firstLine="0"/>
              <w:jc w:val="left"/>
              <w:outlineLvl w:val="4"/>
              <w:rPr>
                <w:b/>
                <w:bCs/>
                <w:szCs w:val="24"/>
                <w:lang w:eastAsia="ar-SA"/>
              </w:rPr>
            </w:pPr>
            <w:r w:rsidRPr="00255DC5">
              <w:rPr>
                <w:b/>
                <w:bCs/>
                <w:szCs w:val="24"/>
                <w:lang w:eastAsia="ar-SA"/>
              </w:rPr>
              <w:t>Savivaldybės strateg</w:t>
            </w:r>
            <w:r w:rsidR="00ED1871">
              <w:rPr>
                <w:b/>
                <w:bCs/>
                <w:szCs w:val="24"/>
                <w:lang w:eastAsia="ar-SA"/>
              </w:rPr>
              <w:t xml:space="preserve">inio plėtros plano prioritetai ir uždaviniai, </w:t>
            </w:r>
            <w:r w:rsidRPr="00255DC5">
              <w:rPr>
                <w:b/>
                <w:bCs/>
                <w:szCs w:val="24"/>
                <w:lang w:eastAsia="ar-SA"/>
              </w:rPr>
              <w:t>susiję su metiniu veiklos planu</w:t>
            </w:r>
            <w:r w:rsidR="007D48F6">
              <w:rPr>
                <w:b/>
                <w:bCs/>
                <w:szCs w:val="24"/>
                <w:lang w:eastAsia="ar-SA"/>
              </w:rPr>
              <w:t>.</w:t>
            </w:r>
          </w:p>
          <w:p w:rsidR="00115F7D" w:rsidRDefault="00115F7D" w:rsidP="00115F7D">
            <w:pPr>
              <w:keepNext/>
              <w:tabs>
                <w:tab w:val="left" w:pos="0"/>
              </w:tabs>
              <w:suppressAutoHyphens/>
              <w:snapToGrid w:val="0"/>
              <w:ind w:firstLine="0"/>
              <w:jc w:val="left"/>
              <w:outlineLvl w:val="4"/>
              <w:rPr>
                <w:b/>
                <w:bCs/>
                <w:szCs w:val="24"/>
                <w:lang w:eastAsia="ar-SA"/>
              </w:rPr>
            </w:pPr>
          </w:p>
          <w:p w:rsidR="00115F7D" w:rsidRPr="007D48F6" w:rsidRDefault="00115F7D" w:rsidP="00255DC5">
            <w:pPr>
              <w:ind w:firstLine="0"/>
              <w:rPr>
                <w:b/>
                <w:szCs w:val="24"/>
                <w:lang w:eastAsia="ar-SA"/>
              </w:rPr>
            </w:pPr>
            <w:r w:rsidRPr="007D48F6">
              <w:rPr>
                <w:b/>
                <w:szCs w:val="24"/>
                <w:lang w:eastAsia="ar-SA"/>
              </w:rPr>
              <w:t>Nesusiję</w:t>
            </w:r>
            <w:r w:rsidR="007D48F6">
              <w:rPr>
                <w:b/>
                <w:szCs w:val="24"/>
                <w:lang w:eastAsia="ar-SA"/>
              </w:rPr>
              <w:t>.</w:t>
            </w:r>
            <w:bookmarkStart w:id="0" w:name="_GoBack"/>
            <w:bookmarkEnd w:id="0"/>
          </w:p>
          <w:p w:rsidR="00255DC5" w:rsidRPr="00255DC5" w:rsidRDefault="00255DC5" w:rsidP="00255DC5">
            <w:pPr>
              <w:ind w:firstLine="0"/>
              <w:rPr>
                <w:szCs w:val="24"/>
                <w:lang w:val="en-GB" w:eastAsia="ar-SA"/>
              </w:rPr>
            </w:pPr>
          </w:p>
        </w:tc>
      </w:tr>
    </w:tbl>
    <w:p w:rsidR="00255DC5" w:rsidRPr="00255DC5" w:rsidRDefault="00255DC5" w:rsidP="00255DC5">
      <w:pPr>
        <w:ind w:firstLine="0"/>
        <w:jc w:val="left"/>
        <w:rPr>
          <w:szCs w:val="24"/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20"/>
      </w:tblGrid>
      <w:tr w:rsidR="00255DC5" w:rsidRPr="00255DC5" w:rsidTr="00D45132">
        <w:trPr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C5" w:rsidRPr="00255DC5" w:rsidRDefault="00255DC5" w:rsidP="00255DC5">
            <w:pPr>
              <w:ind w:firstLine="0"/>
              <w:jc w:val="left"/>
              <w:rPr>
                <w:b/>
                <w:szCs w:val="24"/>
              </w:rPr>
            </w:pPr>
            <w:bookmarkStart w:id="1" w:name="_Hlk210905115"/>
            <w:bookmarkEnd w:id="1"/>
            <w:r w:rsidRPr="00255DC5">
              <w:rPr>
                <w:b/>
                <w:szCs w:val="24"/>
              </w:rPr>
              <w:t xml:space="preserve">Numatomas metinio veiklos plano įgyvendinimo rezultatas </w:t>
            </w:r>
          </w:p>
          <w:p w:rsidR="00255DC5" w:rsidRPr="008665E9" w:rsidRDefault="008665E9" w:rsidP="00255DC5">
            <w:pPr>
              <w:ind w:firstLine="0"/>
              <w:rPr>
                <w:szCs w:val="24"/>
              </w:rPr>
            </w:pPr>
            <w:r w:rsidRPr="008665E9">
              <w:rPr>
                <w:szCs w:val="24"/>
              </w:rPr>
              <w:t>Užtikrinamas ikimokyklinio, priešmokyklinio, specialiojo ugdymo programų vykdymas: vidinės ir išorinės ugdymo(si) aplinkos įstaigoje gerinimas, ugdymosi priemonių įsigijimas, pedagogų ir kitų ugdyme dalyvaujančių asmenų kva</w:t>
            </w:r>
            <w:r>
              <w:rPr>
                <w:szCs w:val="24"/>
              </w:rPr>
              <w:t>lifikacijos tobulinimas.</w:t>
            </w:r>
          </w:p>
        </w:tc>
      </w:tr>
    </w:tbl>
    <w:p w:rsidR="00255DC5" w:rsidRPr="00255DC5" w:rsidRDefault="00255DC5" w:rsidP="00255DC5">
      <w:pPr>
        <w:pBdr>
          <w:bottom w:val="single" w:sz="12" w:space="1" w:color="auto"/>
        </w:pBdr>
        <w:tabs>
          <w:tab w:val="center" w:pos="4153"/>
          <w:tab w:val="right" w:pos="8306"/>
        </w:tabs>
        <w:ind w:firstLine="0"/>
        <w:jc w:val="left"/>
        <w:rPr>
          <w:szCs w:val="24"/>
        </w:rPr>
      </w:pPr>
    </w:p>
    <w:p w:rsidR="00255DC5" w:rsidRPr="00255DC5" w:rsidRDefault="00255DC5" w:rsidP="00255DC5">
      <w:pPr>
        <w:ind w:firstLine="708"/>
        <w:jc w:val="center"/>
        <w:rPr>
          <w:b/>
          <w:szCs w:val="24"/>
        </w:rPr>
      </w:pPr>
    </w:p>
    <w:sectPr w:rsidR="00255DC5" w:rsidRPr="00255DC5" w:rsidSect="00510B37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27F" w:rsidRDefault="00EB427F">
      <w:r>
        <w:separator/>
      </w:r>
    </w:p>
  </w:endnote>
  <w:endnote w:type="continuationSeparator" w:id="0">
    <w:p w:rsidR="00EB427F" w:rsidRDefault="00EB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27F" w:rsidRDefault="00EB427F">
      <w:r>
        <w:separator/>
      </w:r>
    </w:p>
  </w:footnote>
  <w:footnote w:type="continuationSeparator" w:id="0">
    <w:p w:rsidR="00EB427F" w:rsidRDefault="00EB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9F2"/>
    <w:multiLevelType w:val="multilevel"/>
    <w:tmpl w:val="54EC5B3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84" w:hanging="540"/>
      </w:pPr>
    </w:lvl>
    <w:lvl w:ilvl="2">
      <w:start w:val="4"/>
      <w:numFmt w:val="decimal"/>
      <w:lvlText w:val="%1.%2.%3."/>
      <w:lvlJc w:val="left"/>
      <w:pPr>
        <w:ind w:left="1408" w:hanging="720"/>
      </w:pPr>
    </w:lvl>
    <w:lvl w:ilvl="3">
      <w:start w:val="1"/>
      <w:numFmt w:val="decimal"/>
      <w:lvlText w:val="%1.%2.%3.%4."/>
      <w:lvlJc w:val="left"/>
      <w:pPr>
        <w:ind w:left="1752" w:hanging="720"/>
      </w:pPr>
    </w:lvl>
    <w:lvl w:ilvl="4">
      <w:start w:val="1"/>
      <w:numFmt w:val="decimal"/>
      <w:lvlText w:val="%1.%2.%3.%4.%5."/>
      <w:lvlJc w:val="left"/>
      <w:pPr>
        <w:ind w:left="2456" w:hanging="1080"/>
      </w:pPr>
    </w:lvl>
    <w:lvl w:ilvl="5">
      <w:start w:val="1"/>
      <w:numFmt w:val="decimal"/>
      <w:lvlText w:val="%1.%2.%3.%4.%5.%6."/>
      <w:lvlJc w:val="left"/>
      <w:pPr>
        <w:ind w:left="2800" w:hanging="1080"/>
      </w:pPr>
    </w:lvl>
    <w:lvl w:ilvl="6">
      <w:start w:val="1"/>
      <w:numFmt w:val="decimal"/>
      <w:lvlText w:val="%1.%2.%3.%4.%5.%6.%7."/>
      <w:lvlJc w:val="left"/>
      <w:pPr>
        <w:ind w:left="3504" w:hanging="1440"/>
      </w:pPr>
    </w:lvl>
    <w:lvl w:ilvl="7">
      <w:start w:val="1"/>
      <w:numFmt w:val="decimal"/>
      <w:lvlText w:val="%1.%2.%3.%4.%5.%6.%7.%8."/>
      <w:lvlJc w:val="left"/>
      <w:pPr>
        <w:ind w:left="3848" w:hanging="1440"/>
      </w:pPr>
    </w:lvl>
    <w:lvl w:ilvl="8">
      <w:start w:val="1"/>
      <w:numFmt w:val="decimal"/>
      <w:lvlText w:val="%1.%2.%3.%4.%5.%6.%7.%8.%9."/>
      <w:lvlJc w:val="left"/>
      <w:pPr>
        <w:ind w:left="4552" w:hanging="1800"/>
      </w:pPr>
    </w:lvl>
  </w:abstractNum>
  <w:abstractNum w:abstractNumId="1" w15:restartNumberingAfterBreak="0">
    <w:nsid w:val="39047D0C"/>
    <w:multiLevelType w:val="multilevel"/>
    <w:tmpl w:val="1CD0D3E4"/>
    <w:lvl w:ilvl="0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BC90ADB"/>
    <w:multiLevelType w:val="multilevel"/>
    <w:tmpl w:val="5E900FAA"/>
    <w:lvl w:ilvl="0">
      <w:start w:val="1"/>
      <w:numFmt w:val="decimal"/>
      <w:lvlText w:val="%1."/>
      <w:lvlJc w:val="left"/>
      <w:pPr>
        <w:ind w:left="38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59" w:hanging="600"/>
      </w:pPr>
    </w:lvl>
    <w:lvl w:ilvl="2">
      <w:start w:val="2"/>
      <w:numFmt w:val="decimal"/>
      <w:isLgl/>
      <w:lvlText w:val="%1.%2.%3."/>
      <w:lvlJc w:val="left"/>
      <w:pPr>
        <w:ind w:left="1409" w:hanging="720"/>
      </w:pPr>
    </w:lvl>
    <w:lvl w:ilvl="3">
      <w:start w:val="1"/>
      <w:numFmt w:val="decimal"/>
      <w:isLgl/>
      <w:lvlText w:val="%1.%2.%3.%4."/>
      <w:lvlJc w:val="left"/>
      <w:pPr>
        <w:ind w:left="1739" w:hanging="720"/>
      </w:pPr>
    </w:lvl>
    <w:lvl w:ilvl="4">
      <w:start w:val="1"/>
      <w:numFmt w:val="decimal"/>
      <w:isLgl/>
      <w:lvlText w:val="%1.%2.%3.%4.%5."/>
      <w:lvlJc w:val="left"/>
      <w:pPr>
        <w:ind w:left="2429" w:hanging="1080"/>
      </w:pPr>
    </w:lvl>
    <w:lvl w:ilvl="5">
      <w:start w:val="1"/>
      <w:numFmt w:val="decimal"/>
      <w:isLgl/>
      <w:lvlText w:val="%1.%2.%3.%4.%5.%6."/>
      <w:lvlJc w:val="left"/>
      <w:pPr>
        <w:ind w:left="2759" w:hanging="1080"/>
      </w:pPr>
    </w:lvl>
    <w:lvl w:ilvl="6">
      <w:start w:val="1"/>
      <w:numFmt w:val="decimal"/>
      <w:isLgl/>
      <w:lvlText w:val="%1.%2.%3.%4.%5.%6.%7."/>
      <w:lvlJc w:val="left"/>
      <w:pPr>
        <w:ind w:left="3449" w:hanging="1440"/>
      </w:pPr>
    </w:lvl>
    <w:lvl w:ilvl="7">
      <w:start w:val="1"/>
      <w:numFmt w:val="decimal"/>
      <w:isLgl/>
      <w:lvlText w:val="%1.%2.%3.%4.%5.%6.%7.%8."/>
      <w:lvlJc w:val="left"/>
      <w:pPr>
        <w:ind w:left="3779" w:hanging="1440"/>
      </w:pPr>
    </w:lvl>
    <w:lvl w:ilvl="8">
      <w:start w:val="1"/>
      <w:numFmt w:val="decimal"/>
      <w:isLgl/>
      <w:lvlText w:val="%1.%2.%3.%4.%5.%6.%7.%8.%9."/>
      <w:lvlJc w:val="left"/>
      <w:pPr>
        <w:ind w:left="4469" w:hanging="1800"/>
      </w:pPr>
    </w:lvl>
  </w:abstractNum>
  <w:abstractNum w:abstractNumId="3" w15:restartNumberingAfterBreak="0">
    <w:nsid w:val="5EB77008"/>
    <w:multiLevelType w:val="hybridMultilevel"/>
    <w:tmpl w:val="27740DE6"/>
    <w:lvl w:ilvl="0" w:tplc="7DE2E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15402"/>
    <w:multiLevelType w:val="hybridMultilevel"/>
    <w:tmpl w:val="27740DE6"/>
    <w:lvl w:ilvl="0" w:tplc="7DE2E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87DB1"/>
    <w:multiLevelType w:val="hybridMultilevel"/>
    <w:tmpl w:val="A72844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36501"/>
    <w:multiLevelType w:val="multilevel"/>
    <w:tmpl w:val="5D44869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1A33EE1"/>
    <w:multiLevelType w:val="hybridMultilevel"/>
    <w:tmpl w:val="72628044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70"/>
    <w:rsid w:val="00043CBC"/>
    <w:rsid w:val="00095EC2"/>
    <w:rsid w:val="000A19D2"/>
    <w:rsid w:val="000A297A"/>
    <w:rsid w:val="000A47A8"/>
    <w:rsid w:val="000B1D00"/>
    <w:rsid w:val="000C5D94"/>
    <w:rsid w:val="000D3C13"/>
    <w:rsid w:val="000E52E1"/>
    <w:rsid w:val="000E7005"/>
    <w:rsid w:val="00101C7A"/>
    <w:rsid w:val="00107A23"/>
    <w:rsid w:val="001131AC"/>
    <w:rsid w:val="00115F7D"/>
    <w:rsid w:val="001406C0"/>
    <w:rsid w:val="001800B3"/>
    <w:rsid w:val="00183A66"/>
    <w:rsid w:val="001A1A70"/>
    <w:rsid w:val="001B1D18"/>
    <w:rsid w:val="001F43B4"/>
    <w:rsid w:val="0021606D"/>
    <w:rsid w:val="002334EB"/>
    <w:rsid w:val="00237C93"/>
    <w:rsid w:val="0024420B"/>
    <w:rsid w:val="00255DC5"/>
    <w:rsid w:val="002564F5"/>
    <w:rsid w:val="00262BDD"/>
    <w:rsid w:val="00286253"/>
    <w:rsid w:val="002E1397"/>
    <w:rsid w:val="003545E3"/>
    <w:rsid w:val="003573B6"/>
    <w:rsid w:val="003E7A75"/>
    <w:rsid w:val="003F4E1A"/>
    <w:rsid w:val="00451717"/>
    <w:rsid w:val="00475E81"/>
    <w:rsid w:val="004B3B84"/>
    <w:rsid w:val="004E1AC2"/>
    <w:rsid w:val="00501204"/>
    <w:rsid w:val="00510B37"/>
    <w:rsid w:val="00515FE8"/>
    <w:rsid w:val="005242CB"/>
    <w:rsid w:val="00527A47"/>
    <w:rsid w:val="005C1630"/>
    <w:rsid w:val="006338C8"/>
    <w:rsid w:val="006426ED"/>
    <w:rsid w:val="0067792A"/>
    <w:rsid w:val="00697D27"/>
    <w:rsid w:val="006A7A44"/>
    <w:rsid w:val="007240A7"/>
    <w:rsid w:val="00741104"/>
    <w:rsid w:val="007457FF"/>
    <w:rsid w:val="00756B06"/>
    <w:rsid w:val="0077035E"/>
    <w:rsid w:val="00773482"/>
    <w:rsid w:val="007815C0"/>
    <w:rsid w:val="0078217B"/>
    <w:rsid w:val="007915EC"/>
    <w:rsid w:val="007A4377"/>
    <w:rsid w:val="007B26E8"/>
    <w:rsid w:val="007C210A"/>
    <w:rsid w:val="007C6524"/>
    <w:rsid w:val="007D48F6"/>
    <w:rsid w:val="007F388D"/>
    <w:rsid w:val="00810386"/>
    <w:rsid w:val="00832AA1"/>
    <w:rsid w:val="008462D6"/>
    <w:rsid w:val="0085044E"/>
    <w:rsid w:val="008571EF"/>
    <w:rsid w:val="00864F3D"/>
    <w:rsid w:val="008665E9"/>
    <w:rsid w:val="00866D70"/>
    <w:rsid w:val="008A227B"/>
    <w:rsid w:val="008D2179"/>
    <w:rsid w:val="00940ABB"/>
    <w:rsid w:val="00971F47"/>
    <w:rsid w:val="00974F6D"/>
    <w:rsid w:val="009F31C2"/>
    <w:rsid w:val="00A24AE5"/>
    <w:rsid w:val="00A57450"/>
    <w:rsid w:val="00A65127"/>
    <w:rsid w:val="00B469EC"/>
    <w:rsid w:val="00B503E1"/>
    <w:rsid w:val="00BC129B"/>
    <w:rsid w:val="00BD071E"/>
    <w:rsid w:val="00BD45BB"/>
    <w:rsid w:val="00BE310E"/>
    <w:rsid w:val="00BE4E85"/>
    <w:rsid w:val="00BE6F16"/>
    <w:rsid w:val="00BF390D"/>
    <w:rsid w:val="00C009A2"/>
    <w:rsid w:val="00C70F54"/>
    <w:rsid w:val="00C845EF"/>
    <w:rsid w:val="00C862E4"/>
    <w:rsid w:val="00C92DA6"/>
    <w:rsid w:val="00C97D7A"/>
    <w:rsid w:val="00CC5961"/>
    <w:rsid w:val="00CF2355"/>
    <w:rsid w:val="00D0142F"/>
    <w:rsid w:val="00D14152"/>
    <w:rsid w:val="00D40555"/>
    <w:rsid w:val="00D43324"/>
    <w:rsid w:val="00D45132"/>
    <w:rsid w:val="00DA0949"/>
    <w:rsid w:val="00DB64DE"/>
    <w:rsid w:val="00DD041C"/>
    <w:rsid w:val="00DF082B"/>
    <w:rsid w:val="00E27151"/>
    <w:rsid w:val="00E60025"/>
    <w:rsid w:val="00E91239"/>
    <w:rsid w:val="00EB427F"/>
    <w:rsid w:val="00ED1871"/>
    <w:rsid w:val="00ED6660"/>
    <w:rsid w:val="00ED7130"/>
    <w:rsid w:val="00F25699"/>
    <w:rsid w:val="00F2579E"/>
    <w:rsid w:val="00F8172F"/>
    <w:rsid w:val="00FD1A94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52EAE"/>
  <w15:docId w15:val="{0AAE496F-BF57-40F0-8E89-ECA75E48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framePr w:hSpace="180" w:wrap="around" w:vAnchor="page" w:hAnchor="margin" w:y="1315"/>
      <w:ind w:firstLine="0"/>
      <w:jc w:val="center"/>
      <w:outlineLvl w:val="0"/>
    </w:pPr>
    <w:rPr>
      <w:b/>
      <w:sz w:val="28"/>
      <w:szCs w:val="28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255D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Pr>
      <w:sz w:val="16"/>
    </w:rPr>
  </w:style>
  <w:style w:type="character" w:customStyle="1" w:styleId="Antrat5Diagrama">
    <w:name w:val="Antraštė 5 Diagrama"/>
    <w:link w:val="Antrat5"/>
    <w:semiHidden/>
    <w:rsid w:val="00255DC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rsid w:val="003E7A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E7A75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115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2715</Words>
  <Characters>1549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ADMINISTRATORIUS</vt:lpstr>
      <vt:lpstr>PLUNGĖS RAJONO SAVIVALDYBĖS ADMINISTRATORIUS</vt:lpstr>
    </vt:vector>
  </TitlesOfParts>
  <Company>Microsoft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ADMINISTRATORIUS</dc:title>
  <dc:creator>Gasiunas</dc:creator>
  <cp:lastModifiedBy>Vartotojas</cp:lastModifiedBy>
  <cp:revision>18</cp:revision>
  <cp:lastPrinted>2023-02-09T14:24:00Z</cp:lastPrinted>
  <dcterms:created xsi:type="dcterms:W3CDTF">2023-02-09T14:18:00Z</dcterms:created>
  <dcterms:modified xsi:type="dcterms:W3CDTF">2023-02-14T11:57:00Z</dcterms:modified>
</cp:coreProperties>
</file>